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B9B2C" w14:textId="77777777" w:rsidR="002012DB" w:rsidRDefault="002012DB">
      <w:r>
        <w:t>Deze personenlijst is niet volledig – ze bespreekt slechts de “belangrijkste filosofen”. Leer dus ook zeker de andere filosofen, vul zelf aan, en controleer dit overzicht ook op fouten en onvolkomenheden.</w:t>
      </w:r>
    </w:p>
    <w:tbl>
      <w:tblPr>
        <w:tblStyle w:val="Gemiddeldraster3-accent6"/>
        <w:tblW w:w="14283" w:type="dxa"/>
        <w:tblLook w:val="04A0" w:firstRow="1" w:lastRow="0" w:firstColumn="1" w:lastColumn="0" w:noHBand="0" w:noVBand="1"/>
      </w:tblPr>
      <w:tblGrid>
        <w:gridCol w:w="2093"/>
        <w:gridCol w:w="2410"/>
        <w:gridCol w:w="9780"/>
      </w:tblGrid>
      <w:tr w:rsidR="00854BCA" w14:paraId="39146E65" w14:textId="77777777" w:rsidTr="00854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39CBD61" w14:textId="77777777" w:rsidR="00854BCA" w:rsidRDefault="00854BCA">
            <w:r>
              <w:t>Filosoof</w:t>
            </w:r>
          </w:p>
        </w:tc>
        <w:tc>
          <w:tcPr>
            <w:tcW w:w="2410" w:type="dxa"/>
          </w:tcPr>
          <w:p w14:paraId="4F19F646" w14:textId="77777777" w:rsidR="00854BCA" w:rsidRDefault="00854BCA">
            <w:pPr>
              <w:cnfStyle w:val="100000000000" w:firstRow="1" w:lastRow="0" w:firstColumn="0" w:lastColumn="0" w:oddVBand="0" w:evenVBand="0" w:oddHBand="0" w:evenHBand="0" w:firstRowFirstColumn="0" w:firstRowLastColumn="0" w:lastRowFirstColumn="0" w:lastRowLastColumn="0"/>
            </w:pPr>
            <w:r>
              <w:t>Periode / stroming</w:t>
            </w:r>
          </w:p>
        </w:tc>
        <w:tc>
          <w:tcPr>
            <w:tcW w:w="9780" w:type="dxa"/>
          </w:tcPr>
          <w:p w14:paraId="3209B293" w14:textId="77777777" w:rsidR="00854BCA" w:rsidRDefault="00854BCA">
            <w:pPr>
              <w:cnfStyle w:val="100000000000" w:firstRow="1" w:lastRow="0" w:firstColumn="0" w:lastColumn="0" w:oddVBand="0" w:evenVBand="0" w:oddHBand="0" w:evenHBand="0" w:firstRowFirstColumn="0" w:firstRowLastColumn="0" w:lastRowFirstColumn="0" w:lastRowLastColumn="0"/>
            </w:pPr>
            <w:r>
              <w:t>Theorie</w:t>
            </w:r>
          </w:p>
        </w:tc>
      </w:tr>
      <w:tr w:rsidR="00854BCA" w14:paraId="5CFC0940"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FDBECFC" w14:textId="77777777" w:rsidR="00854BCA" w:rsidRDefault="00854BCA">
            <w:r>
              <w:t>Plato</w:t>
            </w:r>
          </w:p>
        </w:tc>
        <w:tc>
          <w:tcPr>
            <w:tcW w:w="2410" w:type="dxa"/>
          </w:tcPr>
          <w:p w14:paraId="131F66A7" w14:textId="77777777" w:rsidR="00854BCA" w:rsidRDefault="00854BCA">
            <w:pPr>
              <w:cnfStyle w:val="000000100000" w:firstRow="0" w:lastRow="0" w:firstColumn="0" w:lastColumn="0" w:oddVBand="0" w:evenVBand="0" w:oddHBand="1" w:evenHBand="0" w:firstRowFirstColumn="0" w:firstRowLastColumn="0" w:lastRowFirstColumn="0" w:lastRowLastColumn="0"/>
            </w:pPr>
            <w:r>
              <w:t>428-348 v.C.</w:t>
            </w:r>
          </w:p>
        </w:tc>
        <w:tc>
          <w:tcPr>
            <w:tcW w:w="9780" w:type="dxa"/>
          </w:tcPr>
          <w:p w14:paraId="36B1C5BF" w14:textId="77777777" w:rsidR="00854BCA" w:rsidRDefault="00854BCA">
            <w:pPr>
              <w:cnfStyle w:val="000000100000" w:firstRow="0" w:lastRow="0" w:firstColumn="0" w:lastColumn="0" w:oddVBand="0" w:evenVBand="0" w:oddHBand="1" w:evenHBand="0" w:firstRowFirstColumn="0" w:firstRowLastColumn="0" w:lastRowFirstColumn="0" w:lastRowLastColumn="0"/>
            </w:pPr>
            <w:r>
              <w:t xml:space="preserve">Kennisleer volgens de denkwijze van de meetkunde </w:t>
            </w:r>
            <w:r>
              <w:sym w:font="Wingdings" w:char="F0E0"/>
            </w:r>
            <w:r>
              <w:t xml:space="preserve"> </w:t>
            </w:r>
            <w:r w:rsidRPr="00806CE6">
              <w:rPr>
                <w:i/>
                <w:u w:val="single"/>
              </w:rPr>
              <w:t>vormenwereld</w:t>
            </w:r>
            <w:r>
              <w:t>: hierin bestaat het basismodel, het prototype van alle dingen op volmaakte wijze. Onze wereld vertoont slechts benaderende realisaties van deze vormen, die vormen leiden een objectief bestaan in een aparte werkelijkheid.</w:t>
            </w:r>
            <w:r w:rsidR="00033ED1">
              <w:t xml:space="preserve"> (Allegorie van de grot)</w:t>
            </w:r>
            <w:r w:rsidR="00D567B2">
              <w:br/>
              <w:t xml:space="preserve">Volgens platonisten </w:t>
            </w:r>
            <w:r w:rsidR="00806CE6">
              <w:t xml:space="preserve">is een object mooi of goed, wanneer het meer dan een gewone gelijkenis met de Vormen vertoont. Het lelijke, het immorele, het onrecht is dan een object of een situatie die van de ideale Vorm afwijkt. </w:t>
            </w:r>
            <w:r w:rsidR="00806CE6" w:rsidRPr="00806CE6">
              <w:rPr>
                <w:i/>
                <w:u w:val="single"/>
              </w:rPr>
              <w:t>De Vormen zijn kenbaar DUS is het mogelijk om het goede te kennen</w:t>
            </w:r>
            <w:r w:rsidR="00806CE6">
              <w:t xml:space="preserve"> (ook toepasbaar op staatsordening).</w:t>
            </w:r>
            <w:r w:rsidR="00806CE6">
              <w:br/>
            </w:r>
            <w:r w:rsidR="00806CE6" w:rsidRPr="00806CE6">
              <w:rPr>
                <w:i/>
                <w:u w:val="single"/>
              </w:rPr>
              <w:t>Plato’s mensbeeld</w:t>
            </w:r>
            <w:r w:rsidR="00806CE6">
              <w:t>: de redelijke ziel is afkomstig uit de Vormenwereld, ze heeft een goddelijk karakter en is onverwoestbaar. Doordat de ziel in de vormenwereld alle vormen heeft gezien kan ze zich dat tijdens haar aardse bestaan herinneren .</w:t>
            </w:r>
          </w:p>
        </w:tc>
      </w:tr>
      <w:tr w:rsidR="00854BCA" w14:paraId="704B0E40"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4BFBC66C" w14:textId="77777777" w:rsidR="00854BCA" w:rsidRDefault="006252C8">
            <w:r>
              <w:t>Aristoteles</w:t>
            </w:r>
          </w:p>
        </w:tc>
        <w:tc>
          <w:tcPr>
            <w:tcW w:w="2410" w:type="dxa"/>
          </w:tcPr>
          <w:p w14:paraId="14F805D6" w14:textId="77777777" w:rsidR="00854BCA" w:rsidRDefault="006252C8">
            <w:pPr>
              <w:cnfStyle w:val="000000000000" w:firstRow="0" w:lastRow="0" w:firstColumn="0" w:lastColumn="0" w:oddVBand="0" w:evenVBand="0" w:oddHBand="0" w:evenHBand="0" w:firstRowFirstColumn="0" w:firstRowLastColumn="0" w:lastRowFirstColumn="0" w:lastRowLastColumn="0"/>
            </w:pPr>
            <w:r>
              <w:t xml:space="preserve">384-322 v.C. </w:t>
            </w:r>
            <w:r>
              <w:br/>
              <w:t>(leerling van Plato)</w:t>
            </w:r>
          </w:p>
        </w:tc>
        <w:tc>
          <w:tcPr>
            <w:tcW w:w="9780" w:type="dxa"/>
          </w:tcPr>
          <w:p w14:paraId="0A04AC1A" w14:textId="77777777" w:rsidR="00854BCA" w:rsidRPr="005134BE" w:rsidRDefault="006252C8">
            <w:pPr>
              <w:cnfStyle w:val="000000000000" w:firstRow="0" w:lastRow="0" w:firstColumn="0" w:lastColumn="0" w:oddVBand="0" w:evenVBand="0" w:oddHBand="0" w:evenHBand="0" w:firstRowFirstColumn="0" w:firstRowLastColumn="0" w:lastRowFirstColumn="0" w:lastRowLastColumn="0"/>
            </w:pPr>
            <w:r>
              <w:t xml:space="preserve">Eerste grote </w:t>
            </w:r>
            <w:r w:rsidRPr="006252C8">
              <w:rPr>
                <w:i/>
                <w:u w:val="single"/>
              </w:rPr>
              <w:t>systematicus</w:t>
            </w:r>
            <w:r>
              <w:t>, hij stelde zijn inzichten voor in cursussen.</w:t>
            </w:r>
            <w:r>
              <w:br/>
              <w:t xml:space="preserve">Kennisleer: hij aanvaardt de betekenis van de vormen als kennisobject, MAAR gelooft niet dat ze een afzonderlijk bestaan zouden leiden, </w:t>
            </w:r>
            <w:r w:rsidRPr="006252C8">
              <w:rPr>
                <w:i/>
                <w:u w:val="single"/>
              </w:rPr>
              <w:t>vormen bestaan alleen in de dingen zelf</w:t>
            </w:r>
            <w:r>
              <w:t xml:space="preserve">. De kennis van vormen gebeurt via een </w:t>
            </w:r>
            <w:r w:rsidRPr="006252C8">
              <w:rPr>
                <w:i/>
                <w:u w:val="single"/>
              </w:rPr>
              <w:t>abstractieprocédé</w:t>
            </w:r>
            <w:r>
              <w:t xml:space="preserve"> : nadat we talloze, concrete, onvolmaakte benaderingen van cirkels hebben gezien, vormt zich in onze geest het begrip ‘de volmaakte cirkel’. Het denkproces moest volgens strenge regels verlopen en hij ontwierp hiervoor: de logica.</w:t>
            </w:r>
            <w:r w:rsidR="005134BE">
              <w:br/>
              <w:t>Ervaring is volgens Aristoteles eerder ‘ondervinding’, dat wil zeggen inzicht dat men verkrijgt door ouder te worden en veel te hebben beleefd.</w:t>
            </w:r>
            <w:r w:rsidR="005134BE">
              <w:br/>
              <w:t xml:space="preserve">De wereldvisie is </w:t>
            </w:r>
            <w:r w:rsidR="005134BE" w:rsidRPr="005134BE">
              <w:rPr>
                <w:i/>
                <w:u w:val="single"/>
              </w:rPr>
              <w:t>teleologisch</w:t>
            </w:r>
            <w:r w:rsidR="005134BE">
              <w:t xml:space="preserve">; klemtoon op de doelgerichtheid die ogenschijnlijk in de wereld aanwezig is. De wereld kan men verklaren door het doel aan te wijzen waarnaar alles streeft. De causale/ oorzakelijke verklaring zette zich verder door bij de ontwikkeling van de moderne natuurkunde. </w:t>
            </w:r>
            <w:r w:rsidR="005134BE">
              <w:br/>
              <w:t xml:space="preserve">ethica en politiek: meer pragmatisch, </w:t>
            </w:r>
            <w:r w:rsidR="005134BE" w:rsidRPr="005134BE">
              <w:rPr>
                <w:i/>
                <w:u w:val="single"/>
              </w:rPr>
              <w:t xml:space="preserve">meent dat de juiste inzichten uit de reflectie over de menselijke activiteit zelf moeten groeien. </w:t>
            </w:r>
          </w:p>
        </w:tc>
      </w:tr>
      <w:tr w:rsidR="00854BCA" w14:paraId="56E6E16B"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A6E9EEB" w14:textId="77777777" w:rsidR="00854BCA" w:rsidRDefault="00DD184F">
            <w:r>
              <w:t>René Descartes</w:t>
            </w:r>
          </w:p>
        </w:tc>
        <w:tc>
          <w:tcPr>
            <w:tcW w:w="2410" w:type="dxa"/>
          </w:tcPr>
          <w:p w14:paraId="50D365FA" w14:textId="77777777" w:rsidR="00854BCA" w:rsidRDefault="00DD184F">
            <w:pPr>
              <w:cnfStyle w:val="000000100000" w:firstRow="0" w:lastRow="0" w:firstColumn="0" w:lastColumn="0" w:oddVBand="0" w:evenVBand="0" w:oddHBand="1" w:evenHBand="0" w:firstRowFirstColumn="0" w:firstRowLastColumn="0" w:lastRowFirstColumn="0" w:lastRowLastColumn="0"/>
            </w:pPr>
            <w:r>
              <w:t>16</w:t>
            </w:r>
            <w:r w:rsidRPr="00DD184F">
              <w:rPr>
                <w:vertAlign w:val="superscript"/>
              </w:rPr>
              <w:t>e</w:t>
            </w:r>
            <w:r>
              <w:t xml:space="preserve"> eeuw – rationalisme</w:t>
            </w:r>
          </w:p>
        </w:tc>
        <w:tc>
          <w:tcPr>
            <w:tcW w:w="9780" w:type="dxa"/>
          </w:tcPr>
          <w:p w14:paraId="58FC0208" w14:textId="77777777" w:rsidR="00854BCA" w:rsidRDefault="00DD184F">
            <w:pPr>
              <w:cnfStyle w:val="000000100000" w:firstRow="0" w:lastRow="0" w:firstColumn="0" w:lastColumn="0" w:oddVBand="0" w:evenVBand="0" w:oddHBand="1" w:evenHBand="0" w:firstRowFirstColumn="0" w:firstRowLastColumn="0" w:lastRowFirstColumn="0" w:lastRowLastColumn="0"/>
            </w:pPr>
            <w:r>
              <w:t xml:space="preserve">Wanneer men over de totaliteit van de wereld ware kennis wil verwerven, moet men beroep doen op de methode van de wiskunde: </w:t>
            </w:r>
            <w:r w:rsidRPr="00DD184F">
              <w:rPr>
                <w:i/>
                <w:u w:val="single"/>
              </w:rPr>
              <w:t>vertrekken van begrippen en axioma’s die duidelijk, klaar en eenvoudig zijn</w:t>
            </w:r>
            <w:r>
              <w:t>.  Daaruit moet men dan, op deductieve wijze, tot stellingen komen.</w:t>
            </w:r>
            <w:r>
              <w:br/>
            </w:r>
            <w:r w:rsidRPr="00DD184F">
              <w:rPr>
                <w:i/>
                <w:u w:val="single"/>
              </w:rPr>
              <w:t>Methodische twijfel</w:t>
            </w:r>
            <w:r>
              <w:t>: twijfelen aan alles, MAAR ‘Je pense donc je suis’. Het bestaan van een kennend object staat dus vast.</w:t>
            </w:r>
            <w:r>
              <w:br/>
            </w:r>
            <w:r w:rsidRPr="00DD184F">
              <w:rPr>
                <w:i/>
                <w:u w:val="single"/>
              </w:rPr>
              <w:t>Godsbewijs</w:t>
            </w:r>
            <w:r>
              <w:t xml:space="preserve">: Het volmaakte wezen waarvan ik mij een begrip kan vormen moet per definitie bestaan want </w:t>
            </w:r>
            <w:r>
              <w:lastRenderedPageBreak/>
              <w:t>anders zou het niet volmaakt zijn. (= ontologisch godsbewijs van Anselmus)</w:t>
            </w:r>
            <w:r>
              <w:br/>
            </w:r>
            <w:r w:rsidRPr="00DD184F">
              <w:rPr>
                <w:i/>
                <w:u w:val="single"/>
              </w:rPr>
              <w:t>De buitenwereld</w:t>
            </w:r>
            <w:r>
              <w:t>; daarover bezitten we heldere en duidelijke ideeën, maar dat betekent daarom niet dat het ook bestaat; maar God heeft ons die ideeën ingeprent, en een volmaakt wezen zou ons niet bedriegen.</w:t>
            </w:r>
            <w:r>
              <w:br/>
              <w:t xml:space="preserve">Dit rationalisme gaat meestal gepaard met </w:t>
            </w:r>
            <w:r w:rsidRPr="00DD184F">
              <w:rPr>
                <w:i/>
                <w:u w:val="single"/>
              </w:rPr>
              <w:t>nativisme</w:t>
            </w:r>
            <w:r>
              <w:t xml:space="preserve">, de opvatting dat de menselijke geest over aangeboren ideeën beschikt. Het impliceert ook </w:t>
            </w:r>
            <w:r w:rsidRPr="000F2DB3">
              <w:rPr>
                <w:i/>
                <w:u w:val="single"/>
              </w:rPr>
              <w:t>dualisme</w:t>
            </w:r>
            <w:r>
              <w:t xml:space="preserve"> , de opvatting dat er twee substanties bestaan in de werkelijkheid. </w:t>
            </w:r>
            <w:r w:rsidR="000F2DB3">
              <w:t>Descartes aanvaardt misschien zelfs 3 substanties: het materiële, het denken en God.</w:t>
            </w:r>
            <w:r w:rsidR="000F2DB3">
              <w:br/>
              <w:t xml:space="preserve">Descartes heeft een </w:t>
            </w:r>
            <w:r w:rsidR="000F2DB3" w:rsidRPr="000F2DB3">
              <w:rPr>
                <w:i/>
                <w:u w:val="single"/>
              </w:rPr>
              <w:t>mechanistische visie op de natuur</w:t>
            </w:r>
            <w:r w:rsidR="000F2DB3">
              <w:t xml:space="preserve">: heel de wereld is beschrijfbaar met de principes van de mechanica en dat de basisaxioma’s daarvan aangeboren zijn. </w:t>
            </w:r>
          </w:p>
        </w:tc>
      </w:tr>
      <w:tr w:rsidR="00854BCA" w14:paraId="43C1C8DD"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7262B104" w14:textId="77777777" w:rsidR="00854BCA" w:rsidRDefault="006768EB">
            <w:r>
              <w:lastRenderedPageBreak/>
              <w:t>Spinoza</w:t>
            </w:r>
          </w:p>
        </w:tc>
        <w:tc>
          <w:tcPr>
            <w:tcW w:w="2410" w:type="dxa"/>
          </w:tcPr>
          <w:p w14:paraId="4F2DDCEA" w14:textId="77777777" w:rsidR="00854BCA" w:rsidRDefault="006768EB">
            <w:pPr>
              <w:cnfStyle w:val="000000000000" w:firstRow="0" w:lastRow="0" w:firstColumn="0" w:lastColumn="0" w:oddVBand="0" w:evenVBand="0" w:oddHBand="0" w:evenHBand="0" w:firstRowFirstColumn="0" w:firstRowLastColumn="0" w:lastRowFirstColumn="0" w:lastRowLastColumn="0"/>
            </w:pPr>
            <w:r>
              <w:t>17</w:t>
            </w:r>
            <w:r w:rsidRPr="006768EB">
              <w:rPr>
                <w:vertAlign w:val="superscript"/>
              </w:rPr>
              <w:t>e</w:t>
            </w:r>
            <w:r>
              <w:t xml:space="preserve"> eeuw- rationalisme</w:t>
            </w:r>
          </w:p>
        </w:tc>
        <w:tc>
          <w:tcPr>
            <w:tcW w:w="9780" w:type="dxa"/>
          </w:tcPr>
          <w:p w14:paraId="2D80DD98" w14:textId="77777777" w:rsidR="00854BCA" w:rsidRPr="00371E41" w:rsidRDefault="006768EB">
            <w:pPr>
              <w:cnfStyle w:val="000000000000" w:firstRow="0" w:lastRow="0" w:firstColumn="0" w:lastColumn="0" w:oddVBand="0" w:evenVBand="0" w:oddHBand="0" w:evenHBand="0" w:firstRowFirstColumn="0" w:firstRowLastColumn="0" w:lastRowFirstColumn="0" w:lastRowLastColumn="0"/>
            </w:pPr>
            <w:r>
              <w:t xml:space="preserve">De methode om tot betrouwbare kennis te komen is degene waarin ons verstand zijn mogelijkheden ten volle realiseert.  </w:t>
            </w:r>
            <w:r w:rsidRPr="006768EB">
              <w:rPr>
                <w:i/>
                <w:u w:val="single"/>
              </w:rPr>
              <w:t>Rede = datgene in de mens dat hem het dichtst bij God doet komen.</w:t>
            </w:r>
            <w:r>
              <w:t xml:space="preserve"> (= Descartes)</w:t>
            </w:r>
            <w:r>
              <w:br/>
              <w:t xml:space="preserve">Stelt dat de Bijbel een verzameling van historisch gesitueerde teksten is, die aangepast zijn aan het bevattingsvermogen van de grote massa. </w:t>
            </w:r>
            <w:r w:rsidRPr="006768EB">
              <w:rPr>
                <w:i/>
                <w:u w:val="single"/>
              </w:rPr>
              <w:t>Scheidt filosofie van theologie</w:t>
            </w:r>
            <w:r>
              <w:t xml:space="preserve">. </w:t>
            </w:r>
            <w:r>
              <w:br/>
              <w:t xml:space="preserve">God is de </w:t>
            </w:r>
            <w:r w:rsidRPr="006768EB">
              <w:rPr>
                <w:i/>
                <w:u w:val="single"/>
              </w:rPr>
              <w:t>substantie</w:t>
            </w:r>
            <w:r>
              <w:t xml:space="preserve">, de grondslag van de werkelijkheid, het uitgangspunt van het axiomastelsel v.d. wereld. </w:t>
            </w:r>
            <w:r w:rsidR="00CC091C">
              <w:t xml:space="preserve">De substantie is iets dat op zichzelf bestaat, de dingen rondom ons ontstaan en vergaan en komen dus door iets anders tot stand. De substantie is oorzaak van zichzelf en vertrekpunt van het denken. Er kan maar één substantie zijn en die moet oneindig en eeuwig zijn. (= </w:t>
            </w:r>
            <w:r w:rsidR="00CC091C" w:rsidRPr="00CC091C">
              <w:rPr>
                <w:i/>
                <w:u w:val="single"/>
              </w:rPr>
              <w:t>Pantheïsme</w:t>
            </w:r>
            <w:r w:rsidR="00CC091C">
              <w:t>, hij beschouwd God en Natuur als 2 synoniemen)</w:t>
            </w:r>
            <w:r w:rsidR="00C63C86">
              <w:br/>
              <w:t xml:space="preserve">De </w:t>
            </w:r>
            <w:r w:rsidR="00C63C86" w:rsidRPr="00C63C86">
              <w:rPr>
                <w:i/>
                <w:u w:val="single"/>
              </w:rPr>
              <w:t>attributen</w:t>
            </w:r>
            <w:r w:rsidR="00C63C86">
              <w:t xml:space="preserve">: oneindig aantal zijnswijzen waarin de substantie zich uitdrukt. We kennen er 2 van: het denken en het uitgebreide (materiële wereld). De concrete dingen rond ons zijn </w:t>
            </w:r>
            <w:r w:rsidR="00C63C86" w:rsidRPr="00C63C86">
              <w:rPr>
                <w:i/>
                <w:u w:val="single"/>
              </w:rPr>
              <w:t>modi</w:t>
            </w:r>
            <w:r w:rsidR="00C63C86">
              <w:t>, die voortvloeien uit de substantie.</w:t>
            </w:r>
            <w:r w:rsidR="00371E41">
              <w:t xml:space="preserve"> = parallellisme tussen denken en materie (2 verschillende attributen van God)</w:t>
            </w:r>
            <w:r w:rsidR="00C63C86">
              <w:br/>
              <w:t xml:space="preserve">De vrijheid van de wil bestaat niet in Spinoza’s wereldbeeld want </w:t>
            </w:r>
            <w:r w:rsidR="00C63C86" w:rsidRPr="00371E41">
              <w:rPr>
                <w:i/>
                <w:u w:val="single"/>
              </w:rPr>
              <w:t xml:space="preserve">ook de mentale processen zijn gedetermineerd. </w:t>
            </w:r>
            <w:r w:rsidR="00371E41">
              <w:t xml:space="preserve">Alleen God is volkomen autonoom. </w:t>
            </w:r>
            <w:r w:rsidR="00371E41">
              <w:br/>
            </w:r>
            <w:r w:rsidR="00371E41" w:rsidRPr="00371E41">
              <w:rPr>
                <w:i/>
                <w:u w:val="single"/>
              </w:rPr>
              <w:t>Ethisch ideaal</w:t>
            </w:r>
            <w:r w:rsidR="00371E41">
              <w:t xml:space="preserve"> voor de mens is dichter bij God komen en dus het verhogen van de autonomie. De hoogste vorm van autonomie is redelijk denken. De hoogste ethische waarde is inzicht krijgen in de hoogste werkelijkheid. Ultieme geluk: liefde tot het eeuwige, oneindige en onveranderlijke wezen</w:t>
            </w:r>
            <w:r w:rsidR="00B75C3A">
              <w:br/>
            </w:r>
            <w:r w:rsidR="00B75C3A" w:rsidRPr="00B75C3A">
              <w:rPr>
                <w:i/>
                <w:u w:val="single"/>
              </w:rPr>
              <w:t>Staatsvisie = mechanicistisch</w:t>
            </w:r>
            <w:r w:rsidR="00B75C3A">
              <w:t xml:space="preserve">. De Samenleving bestaat uit groepen en mensen met allerlei belangen, die kunnen worden voorgesteld als krachten die op elkaar inwerken. MAAR: hij zegt dat </w:t>
            </w:r>
            <w:r w:rsidR="00B75C3A" w:rsidRPr="00B75C3A">
              <w:rPr>
                <w:i/>
                <w:u w:val="single"/>
              </w:rPr>
              <w:t>de natuurtoestand blijft bestaan</w:t>
            </w:r>
            <w:r w:rsidR="00B75C3A">
              <w:t>, mensen blijven egoïstische wezens. Hij verdedigd democratie als enige staatsvorm.</w:t>
            </w:r>
          </w:p>
        </w:tc>
      </w:tr>
      <w:tr w:rsidR="00854BCA" w14:paraId="2FE17D39"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C43AC69" w14:textId="77777777" w:rsidR="00854BCA" w:rsidRDefault="00B75C3A">
            <w:r>
              <w:t>Leibniz</w:t>
            </w:r>
          </w:p>
        </w:tc>
        <w:tc>
          <w:tcPr>
            <w:tcW w:w="2410" w:type="dxa"/>
          </w:tcPr>
          <w:p w14:paraId="4B3A2816" w14:textId="77777777" w:rsidR="00854BCA" w:rsidRDefault="00B75C3A">
            <w:pPr>
              <w:cnfStyle w:val="000000100000" w:firstRow="0" w:lastRow="0" w:firstColumn="0" w:lastColumn="0" w:oddVBand="0" w:evenVBand="0" w:oddHBand="1" w:evenHBand="0" w:firstRowFirstColumn="0" w:firstRowLastColumn="0" w:lastRowFirstColumn="0" w:lastRowLastColumn="0"/>
            </w:pPr>
            <w:r>
              <w:t>17</w:t>
            </w:r>
            <w:r w:rsidRPr="00B75C3A">
              <w:rPr>
                <w:vertAlign w:val="superscript"/>
              </w:rPr>
              <w:t>e</w:t>
            </w:r>
            <w:r>
              <w:t>-18</w:t>
            </w:r>
            <w:r w:rsidRPr="00B75C3A">
              <w:rPr>
                <w:vertAlign w:val="superscript"/>
              </w:rPr>
              <w:t>e</w:t>
            </w:r>
            <w:r>
              <w:t xml:space="preserve"> eeuw - rationalisme</w:t>
            </w:r>
          </w:p>
        </w:tc>
        <w:tc>
          <w:tcPr>
            <w:tcW w:w="9780" w:type="dxa"/>
          </w:tcPr>
          <w:p w14:paraId="1120BC38" w14:textId="77777777" w:rsidR="00854BCA" w:rsidRDefault="00B75C3A">
            <w:pPr>
              <w:cnfStyle w:val="000000100000" w:firstRow="0" w:lastRow="0" w:firstColumn="0" w:lastColumn="0" w:oddVBand="0" w:evenVBand="0" w:oddHBand="1" w:evenHBand="0" w:firstRowFirstColumn="0" w:firstRowLastColumn="0" w:lastRowFirstColumn="0" w:lastRowLastColumn="0"/>
            </w:pPr>
            <w:r>
              <w:t xml:space="preserve">Geen systeembouwer, Hij kende alle gebieden van de wetenschap en filosofie. </w:t>
            </w:r>
            <w:r>
              <w:br/>
              <w:t xml:space="preserve">Er bestaan volgens hem talloos veel substanties, deze noemt hij </w:t>
            </w:r>
            <w:r w:rsidRPr="00B75C3A">
              <w:rPr>
                <w:i/>
                <w:u w:val="single"/>
              </w:rPr>
              <w:t>monaden</w:t>
            </w:r>
            <w:r>
              <w:t>. Ze hebben geen uitgebreidheid, maar samenstellingen ervan kunnen wel materiële en uitgebreide kenmerken krijgen. Binnen elke monade is er een soort ziel. Ze kunnen een ontwikkeling doormaken maar ze oefenen op elkaar geen invloed uit.</w:t>
            </w:r>
            <w:r>
              <w:br/>
            </w:r>
            <w:r w:rsidRPr="00B75C3A">
              <w:rPr>
                <w:i/>
                <w:u w:val="single"/>
              </w:rPr>
              <w:t>God is de hoogste monade</w:t>
            </w:r>
            <w:r>
              <w:t xml:space="preserve">: heeft alle andere geschapen dat ze met elkaar in Harmonie zijn, ondanks het </w:t>
            </w:r>
            <w:r>
              <w:lastRenderedPageBreak/>
              <w:t xml:space="preserve">feit dat ze niet met elkaar in contact staan. </w:t>
            </w:r>
            <w:r w:rsidR="00E80058">
              <w:br/>
            </w:r>
            <w:r w:rsidR="00E80058" w:rsidRPr="00E80058">
              <w:rPr>
                <w:i/>
                <w:u w:val="single"/>
              </w:rPr>
              <w:t>Het principe van voldoende grond</w:t>
            </w:r>
            <w:r w:rsidR="00E80058">
              <w:t xml:space="preserve">: God kon kiezen tussen een onbeperkt aantal mogelijke werelden en hij heeft die gekozen die de best mogelijke combinatie van alle eigenschappen had. </w:t>
            </w:r>
            <w:r w:rsidR="00E80058">
              <w:br/>
            </w:r>
            <w:r w:rsidR="00E80058" w:rsidRPr="00E80058">
              <w:rPr>
                <w:i/>
                <w:u w:val="single"/>
              </w:rPr>
              <w:t>Het theodicéeprobleem</w:t>
            </w:r>
            <w:r w:rsidR="00E80058">
              <w:t xml:space="preserve">: God is almachtig omdat hij deze wereld heeft doen ontstaan, alwetend omdat hij kennis had van alle mogelijke werelden en oneindig goed omdat hij de best mogelijke wereld heeft gekozen. De wereld kan niet volkomen volmaakt zijn want dan zou hij gelijk zijn aan God. </w:t>
            </w:r>
          </w:p>
        </w:tc>
      </w:tr>
      <w:tr w:rsidR="00854BCA" w14:paraId="40BD7D4F"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788DB51E" w14:textId="77777777" w:rsidR="00854BCA" w:rsidRDefault="00E80058">
            <w:r>
              <w:lastRenderedPageBreak/>
              <w:t>John Locke</w:t>
            </w:r>
          </w:p>
        </w:tc>
        <w:tc>
          <w:tcPr>
            <w:tcW w:w="2410" w:type="dxa"/>
          </w:tcPr>
          <w:p w14:paraId="6F6A2FB0" w14:textId="77777777" w:rsidR="00854BCA" w:rsidRDefault="00E80058">
            <w:pPr>
              <w:cnfStyle w:val="000000000000" w:firstRow="0" w:lastRow="0" w:firstColumn="0" w:lastColumn="0" w:oddVBand="0" w:evenVBand="0" w:oddHBand="0" w:evenHBand="0" w:firstRowFirstColumn="0" w:firstRowLastColumn="0" w:lastRowFirstColumn="0" w:lastRowLastColumn="0"/>
            </w:pPr>
            <w:r>
              <w:t>17</w:t>
            </w:r>
            <w:r w:rsidRPr="00E80058">
              <w:rPr>
                <w:vertAlign w:val="superscript"/>
              </w:rPr>
              <w:t>e</w:t>
            </w:r>
            <w:r>
              <w:t xml:space="preserve"> eeuw – empirisme</w:t>
            </w:r>
          </w:p>
        </w:tc>
        <w:tc>
          <w:tcPr>
            <w:tcW w:w="9780" w:type="dxa"/>
          </w:tcPr>
          <w:p w14:paraId="57B47370" w14:textId="77777777" w:rsidR="00854BCA" w:rsidRDefault="00E80058">
            <w:pPr>
              <w:cnfStyle w:val="000000000000" w:firstRow="0" w:lastRow="0" w:firstColumn="0" w:lastColumn="0" w:oddVBand="0" w:evenVBand="0" w:oddHBand="0" w:evenHBand="0" w:firstRowFirstColumn="0" w:firstRowLastColumn="0" w:lastRowFirstColumn="0" w:lastRowLastColumn="0"/>
            </w:pPr>
            <w:r>
              <w:t>‘</w:t>
            </w:r>
            <w:r w:rsidRPr="002A307C">
              <w:rPr>
                <w:i/>
                <w:u w:val="single"/>
              </w:rPr>
              <w:t>An Essay Concerning Human Understanding’</w:t>
            </w:r>
            <w:r w:rsidR="002A307C">
              <w:t xml:space="preserve"> : wie aan filosofie wil doen, moet allereerst een grondig onderzoek doorvoeren van de wijze waarop het menselijk verstand werkt. Zekerheid van kennis aantonen door aan alles te twijfelen.  De ziel beschikt niet over aangeboren intuïties die ons zouden toelaten de basispostulaten van de wetenschap te kennen. </w:t>
            </w:r>
            <w:r w:rsidR="002A307C">
              <w:br/>
              <w:t xml:space="preserve">Bij geboorte is ons verstand een </w:t>
            </w:r>
            <w:r w:rsidR="002A307C" w:rsidRPr="002A307C">
              <w:rPr>
                <w:i/>
                <w:u w:val="single"/>
              </w:rPr>
              <w:t>onbeschreven blad</w:t>
            </w:r>
            <w:r w:rsidR="002A307C">
              <w:t xml:space="preserve">, de indrukken die daarop komen zijn de ideas, voorstellingen, alle dingen waar we ons van bewust zijn. Er zijn </w:t>
            </w:r>
            <w:r w:rsidR="002A307C" w:rsidRPr="00172D9B">
              <w:rPr>
                <w:i/>
                <w:u w:val="single"/>
              </w:rPr>
              <w:t>ideas of sensation</w:t>
            </w:r>
            <w:r w:rsidR="002A307C">
              <w:t xml:space="preserve"> (zintuigelijk) en </w:t>
            </w:r>
            <w:r w:rsidR="002A307C" w:rsidRPr="00172D9B">
              <w:rPr>
                <w:i/>
                <w:u w:val="single"/>
              </w:rPr>
              <w:t>ideas of reflection</w:t>
            </w:r>
            <w:r w:rsidR="002A307C">
              <w:t>. Maar we moeten eerst ideas of sensation hebben voor we kunnen nadenken.</w:t>
            </w:r>
            <w:r w:rsidR="00172D9B">
              <w:br/>
              <w:t xml:space="preserve">Er bestaan </w:t>
            </w:r>
            <w:r w:rsidR="00172D9B" w:rsidRPr="00172D9B">
              <w:rPr>
                <w:i/>
                <w:u w:val="single"/>
              </w:rPr>
              <w:t>primaire kwaliteiten</w:t>
            </w:r>
            <w:r w:rsidR="00172D9B">
              <w:t xml:space="preserve"> (mathematische en mechanisme aspecten van de werkelijkheid) en </w:t>
            </w:r>
            <w:r w:rsidR="00172D9B" w:rsidRPr="00172D9B">
              <w:rPr>
                <w:i/>
                <w:u w:val="single"/>
              </w:rPr>
              <w:t>secundaire kwaliteiten</w:t>
            </w:r>
            <w:r w:rsidR="00172D9B">
              <w:t xml:space="preserve"> (indrukken van die primaire kwaliteiten, geur, kleur, smaak).</w:t>
            </w:r>
            <w:r w:rsidR="00172D9B">
              <w:br/>
              <w:t>We onderzoeken de dingen nooit op zich: we bestuderen ze via onze voorstelling ervan. Wij maken associaties tussen voorstellingen die zich geregeld samen voordoen. Het denken is een associatieproces dat uitsluitend door de aard van onze vroegere ervaringen wordt bepaald.</w:t>
            </w:r>
          </w:p>
        </w:tc>
      </w:tr>
      <w:tr w:rsidR="00854BCA" w14:paraId="22AAE054"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07D0F93" w14:textId="77777777" w:rsidR="00854BCA" w:rsidRDefault="00F94A03">
            <w:r>
              <w:t>Berkeley</w:t>
            </w:r>
          </w:p>
        </w:tc>
        <w:tc>
          <w:tcPr>
            <w:tcW w:w="2410" w:type="dxa"/>
          </w:tcPr>
          <w:p w14:paraId="18CB4602" w14:textId="77777777" w:rsidR="00854BCA" w:rsidRDefault="007B0D0B">
            <w:pPr>
              <w:cnfStyle w:val="000000100000" w:firstRow="0" w:lastRow="0" w:firstColumn="0" w:lastColumn="0" w:oddVBand="0" w:evenVBand="0" w:oddHBand="1" w:evenHBand="0" w:firstRowFirstColumn="0" w:firstRowLastColumn="0" w:lastRowFirstColumn="0" w:lastRowLastColumn="0"/>
            </w:pPr>
            <w:r>
              <w:t>18</w:t>
            </w:r>
            <w:r w:rsidRPr="007B0D0B">
              <w:rPr>
                <w:vertAlign w:val="superscript"/>
              </w:rPr>
              <w:t>e</w:t>
            </w:r>
            <w:r>
              <w:t xml:space="preserve"> eeuw – empirisme</w:t>
            </w:r>
          </w:p>
        </w:tc>
        <w:tc>
          <w:tcPr>
            <w:tcW w:w="9780" w:type="dxa"/>
          </w:tcPr>
          <w:p w14:paraId="494978C4" w14:textId="77777777" w:rsidR="00854BCA" w:rsidRDefault="007B0D0B">
            <w:pPr>
              <w:cnfStyle w:val="000000100000" w:firstRow="0" w:lastRow="0" w:firstColumn="0" w:lastColumn="0" w:oddVBand="0" w:evenVBand="0" w:oddHBand="1" w:evenHBand="0" w:firstRowFirstColumn="0" w:firstRowLastColumn="0" w:lastRowFirstColumn="0" w:lastRowLastColumn="0"/>
            </w:pPr>
            <w:r>
              <w:t xml:space="preserve">Als we beweren dat een ding bestaat, dan beweren we dat het </w:t>
            </w:r>
            <w:r w:rsidRPr="007B0D0B">
              <w:rPr>
                <w:i/>
                <w:u w:val="single"/>
              </w:rPr>
              <w:t>in ons bewustzijn ‘bestaat’</w:t>
            </w:r>
            <w:r>
              <w:t xml:space="preserve">. Of het ook ‘echt’ bestaat daarover kunnen we niets zeggen.  Om in ons bewustzijn te bestaan moeten voorwerpen of entiteiten eerst </w:t>
            </w:r>
            <w:r w:rsidRPr="007B0D0B">
              <w:rPr>
                <w:i/>
                <w:u w:val="single"/>
              </w:rPr>
              <w:t>ervaringen</w:t>
            </w:r>
            <w:r>
              <w:t xml:space="preserve"> geweest zijn. Je kunt alle kennis beschouwen als kennis van secundaire kwaliteiten. Voor alles geldt dat </w:t>
            </w:r>
            <w:r w:rsidRPr="007B0D0B">
              <w:rPr>
                <w:i/>
                <w:u w:val="single"/>
              </w:rPr>
              <w:t>het bestaat, enkel en alleen als het wordt waargenomen</w:t>
            </w:r>
            <w:r>
              <w:t xml:space="preserve">. Dat er ook buiten ons bewustzijn een reële wereld bestaat, is slechts een geloofsovertuiging. ( </w:t>
            </w:r>
            <w:r w:rsidRPr="007B0D0B">
              <w:rPr>
                <w:i/>
                <w:u w:val="single"/>
              </w:rPr>
              <w:t>= subjectief idealisme</w:t>
            </w:r>
            <w:r>
              <w:t>)</w:t>
            </w:r>
            <w:r>
              <w:br/>
            </w:r>
            <w:r w:rsidR="0098278E" w:rsidRPr="0098278E">
              <w:rPr>
                <w:i/>
                <w:u w:val="single"/>
              </w:rPr>
              <w:t>Waarnemingen zijn voorstellingen die we aan God te danken hebben</w:t>
            </w:r>
            <w:r w:rsidR="0098278E">
              <w:t xml:space="preserve">, dat gaf hem ook het argument te aanvaarden dat de buitenwereld ‘bestaat’. God zorgt voor het bestaan van dingen door ze zelf voortdurend, ononderbroken, waar te nemen. </w:t>
            </w:r>
            <w:r w:rsidR="0098278E">
              <w:br/>
            </w:r>
            <w:r w:rsidR="00E1091E" w:rsidRPr="00E1091E">
              <w:rPr>
                <w:i/>
                <w:u w:val="single"/>
              </w:rPr>
              <w:t>Solipsisme</w:t>
            </w:r>
            <w:r w:rsidR="00E1091E">
              <w:t>: het enige wat bestaat is zijn eigen geest, en al het overige dat hij meent waar te nemen door zijn geest werd ‘uitgevonden’. Als het kennen en denken van een solipsist ophoudt te bestaan, is meteen alles verdwenen.</w:t>
            </w:r>
            <w:r w:rsidR="008F1601">
              <w:br/>
            </w:r>
            <w:r w:rsidR="008F1601" w:rsidRPr="008F1601">
              <w:rPr>
                <w:i/>
                <w:u w:val="single"/>
              </w:rPr>
              <w:t>Other Minds problematiek</w:t>
            </w:r>
            <w:r w:rsidR="008F1601">
              <w:t xml:space="preserve">: Zijn er behalve ikzelf nog andere subjecten die, net als ik, bepaalde ervaringen hebben, gedachten, wensen, verlangens, intenties…? </w:t>
            </w:r>
          </w:p>
        </w:tc>
      </w:tr>
      <w:tr w:rsidR="00172D9B" w14:paraId="1EF004F5"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106CCA4A" w14:textId="77777777" w:rsidR="00172D9B" w:rsidRDefault="008F1601">
            <w:r>
              <w:t>David Hume</w:t>
            </w:r>
          </w:p>
        </w:tc>
        <w:tc>
          <w:tcPr>
            <w:tcW w:w="2410" w:type="dxa"/>
          </w:tcPr>
          <w:p w14:paraId="38992F35" w14:textId="77777777" w:rsidR="00172D9B" w:rsidRDefault="008F1601">
            <w:pPr>
              <w:cnfStyle w:val="000000000000" w:firstRow="0" w:lastRow="0" w:firstColumn="0" w:lastColumn="0" w:oddVBand="0" w:evenVBand="0" w:oddHBand="0" w:evenHBand="0" w:firstRowFirstColumn="0" w:firstRowLastColumn="0" w:lastRowFirstColumn="0" w:lastRowLastColumn="0"/>
            </w:pPr>
            <w:r>
              <w:t>18</w:t>
            </w:r>
            <w:r w:rsidRPr="008F1601">
              <w:rPr>
                <w:vertAlign w:val="superscript"/>
              </w:rPr>
              <w:t>e</w:t>
            </w:r>
            <w:r>
              <w:t xml:space="preserve"> eeuw – empirisme</w:t>
            </w:r>
          </w:p>
        </w:tc>
        <w:tc>
          <w:tcPr>
            <w:tcW w:w="9780" w:type="dxa"/>
          </w:tcPr>
          <w:p w14:paraId="67B4D22D" w14:textId="77777777" w:rsidR="00EB07F4" w:rsidRDefault="008F1601">
            <w:pPr>
              <w:cnfStyle w:val="000000000000" w:firstRow="0" w:lastRow="0" w:firstColumn="0" w:lastColumn="0" w:oddVBand="0" w:evenVBand="0" w:oddHBand="0" w:evenHBand="0" w:firstRowFirstColumn="0" w:firstRowLastColumn="0" w:lastRowFirstColumn="0" w:lastRowLastColumn="0"/>
            </w:pPr>
            <w:r>
              <w:t xml:space="preserve">Onze bewustzijnsverschijnselen, of </w:t>
            </w:r>
            <w:r w:rsidRPr="008F1601">
              <w:rPr>
                <w:i/>
                <w:u w:val="single"/>
              </w:rPr>
              <w:t>perceptions</w:t>
            </w:r>
            <w:r>
              <w:t xml:space="preserve">, zijn volgens Hume in 2 categorieën onder te verdelen: </w:t>
            </w:r>
            <w:r w:rsidRPr="008F1601">
              <w:rPr>
                <w:i/>
                <w:u w:val="single"/>
              </w:rPr>
              <w:t>impressions en ideas</w:t>
            </w:r>
            <w:r>
              <w:t xml:space="preserve">. Die laatste wordt nog eens opgesplitst in enkelvoudige en complexe ideeën. </w:t>
            </w:r>
            <w:r>
              <w:br/>
            </w:r>
            <w:r>
              <w:lastRenderedPageBreak/>
              <w:t xml:space="preserve">Redeneren is volgens Hume het ontdekken van relaties, het leggen van associaties. </w:t>
            </w:r>
            <w:r w:rsidR="001076F5">
              <w:t xml:space="preserve">Relaties tussen ideeën vinden is bewijzend redeneren of de </w:t>
            </w:r>
            <w:r w:rsidR="001076F5" w:rsidRPr="001076F5">
              <w:rPr>
                <w:i/>
                <w:u w:val="single"/>
              </w:rPr>
              <w:t>analytische aanpak</w:t>
            </w:r>
            <w:r w:rsidR="001076F5">
              <w:t xml:space="preserve">. Relaties tussen waargenomen feiten is de </w:t>
            </w:r>
            <w:r w:rsidR="001076F5" w:rsidRPr="001076F5">
              <w:rPr>
                <w:i/>
                <w:u w:val="single"/>
              </w:rPr>
              <w:t>synthetische aanpak</w:t>
            </w:r>
            <w:r w:rsidR="001076F5">
              <w:t xml:space="preserve">, men voegt dingen samen. </w:t>
            </w:r>
            <w:r w:rsidR="001076F5">
              <w:br/>
              <w:t xml:space="preserve">Een vaak gebruikte vorm is het leggen van </w:t>
            </w:r>
            <w:r w:rsidR="001076F5" w:rsidRPr="008C0C86">
              <w:rPr>
                <w:i/>
                <w:u w:val="single"/>
              </w:rPr>
              <w:t>causale relaties</w:t>
            </w:r>
            <w:r w:rsidR="001076F5">
              <w:t xml:space="preserve">: het leggen van verbanden tussen oorzaken en gevolgen. </w:t>
            </w:r>
            <w:r w:rsidR="008C0C86">
              <w:t xml:space="preserve">Dat </w:t>
            </w:r>
            <w:r w:rsidR="008C0C86" w:rsidRPr="008C0C86">
              <w:rPr>
                <w:i/>
                <w:u w:val="single"/>
              </w:rPr>
              <w:t>noodzakelijk</w:t>
            </w:r>
            <w:r w:rsidR="008C0C86">
              <w:t xml:space="preserve"> verband op zich kunnen we nooit vaststellen in de ervaring,  omdat we dat verband vaak vaststellen zijn we geneigd om te besluiten dat er een noodzakelijk verband is tussen A &amp; B.</w:t>
            </w:r>
            <w:r w:rsidR="008C0C86">
              <w:br/>
              <w:t>deductie: afleiden van conclusies uit bepaalde premissen</w:t>
            </w:r>
            <w:r w:rsidR="00EC1941">
              <w:t>.</w:t>
            </w:r>
            <w:r w:rsidR="00EC1941">
              <w:br/>
            </w:r>
            <w:r w:rsidR="00EC1941" w:rsidRPr="00EC1941">
              <w:rPr>
                <w:i/>
                <w:u w:val="single"/>
              </w:rPr>
              <w:t>Kennisverwerving</w:t>
            </w:r>
            <w:r w:rsidR="00EC1941">
              <w:t xml:space="preserve">: We kunnen ons geen ideeën vormen over zaken die totaal losstaan van het ervarene: behalve in het geval van logica en wiskunde kunnen we met zuiver abstracte begrippen niets aanvangen. Van ons ‘ik’ hebben we geen enkele indruk, alleen een ketting van samenhangende en opeenvolgende bewustzijnsverschijnselen. Dus </w:t>
            </w:r>
            <w:r w:rsidR="00EC1941" w:rsidRPr="00EB07F4">
              <w:rPr>
                <w:i/>
                <w:u w:val="single"/>
              </w:rPr>
              <w:t>kunnen we onze persoonlijk identiteit niet als aparte entiteit ervaren</w:t>
            </w:r>
            <w:r w:rsidR="00EC1941">
              <w:t xml:space="preserve">. </w:t>
            </w:r>
            <w:r w:rsidR="00EB07F4">
              <w:t xml:space="preserve"> Daarom hebben metafysische uitspraken ook geen zin, want die kunnen we niet ervaren, een feit kan dus ook nooit a priori bewezen worden. In de geordende kennis is er dan een </w:t>
            </w:r>
            <w:r w:rsidR="00EB07F4" w:rsidRPr="00EB07F4">
              <w:rPr>
                <w:i/>
                <w:u w:val="single"/>
              </w:rPr>
              <w:t>scepticisme</w:t>
            </w:r>
            <w:r w:rsidR="00EB07F4">
              <w:t xml:space="preserve">: er is een fundamentele twijfel die we niet kunnen opheffen. Wiskunde en Newtoniaanse fysica zijn betrouwbaar maar begrippen als absolute ruimte en absolute tijd zijn niet houdbaar. </w:t>
            </w:r>
            <w:r w:rsidR="00EB07F4">
              <w:br/>
            </w:r>
            <w:r w:rsidR="00EB07F4" w:rsidRPr="00EB07F4">
              <w:rPr>
                <w:i/>
                <w:u w:val="single"/>
              </w:rPr>
              <w:t>Ethica</w:t>
            </w:r>
            <w:r w:rsidR="00EB07F4">
              <w:t>: De rede kan geen beslissing nemen over de geldigheid van ethische uitspraken; er is met andere woorden geen logische overgang mogelijk van beschrijvende kennis naar waarderende opvattingen.</w:t>
            </w:r>
            <w:r w:rsidR="00DC2462">
              <w:t xml:space="preserve"> Ethische uitspraken drukken geen eigenschap van de feiten uit, maar een goed of afkeuring van bepaalde feiten door ons psychisme (</w:t>
            </w:r>
            <w:r w:rsidR="00DC2462" w:rsidRPr="00DC2462">
              <w:rPr>
                <w:i/>
                <w:u w:val="single"/>
              </w:rPr>
              <w:t>individueel hedonisme</w:t>
            </w:r>
            <w:r w:rsidR="00DC2462">
              <w:t>, lust of onlust bij een bepaalde gebeurtenis)</w:t>
            </w:r>
          </w:p>
        </w:tc>
      </w:tr>
      <w:tr w:rsidR="00EB07F4" w14:paraId="47B682F8"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8FAE119" w14:textId="77777777" w:rsidR="00EB07F4" w:rsidRDefault="00DC2462">
            <w:r>
              <w:lastRenderedPageBreak/>
              <w:t>Kant</w:t>
            </w:r>
          </w:p>
        </w:tc>
        <w:tc>
          <w:tcPr>
            <w:tcW w:w="2410" w:type="dxa"/>
          </w:tcPr>
          <w:p w14:paraId="4B9A81D4" w14:textId="77777777" w:rsidR="00EB07F4" w:rsidRDefault="008F7F80">
            <w:pPr>
              <w:cnfStyle w:val="000000100000" w:firstRow="0" w:lastRow="0" w:firstColumn="0" w:lastColumn="0" w:oddVBand="0" w:evenVBand="0" w:oddHBand="1" w:evenHBand="0" w:firstRowFirstColumn="0" w:firstRowLastColumn="0" w:lastRowFirstColumn="0" w:lastRowLastColumn="0"/>
            </w:pPr>
            <w:r>
              <w:t>18</w:t>
            </w:r>
            <w:r w:rsidRPr="008F7F80">
              <w:rPr>
                <w:vertAlign w:val="superscript"/>
              </w:rPr>
              <w:t>e</w:t>
            </w:r>
            <w:r>
              <w:t xml:space="preserve"> eeuw – Verlichting</w:t>
            </w:r>
          </w:p>
        </w:tc>
        <w:tc>
          <w:tcPr>
            <w:tcW w:w="9780" w:type="dxa"/>
          </w:tcPr>
          <w:p w14:paraId="017384B3" w14:textId="77777777" w:rsidR="00EB07F4" w:rsidRPr="001A6249" w:rsidRDefault="008F7F80">
            <w:pPr>
              <w:cnfStyle w:val="000000100000" w:firstRow="0" w:lastRow="0" w:firstColumn="0" w:lastColumn="0" w:oddVBand="0" w:evenVBand="0" w:oddHBand="1" w:evenHBand="0" w:firstRowFirstColumn="0" w:firstRowLastColumn="0" w:lastRowFirstColumn="0" w:lastRowLastColumn="0"/>
            </w:pPr>
            <w:r w:rsidRPr="008F7F80">
              <w:rPr>
                <w:i/>
                <w:u w:val="single"/>
              </w:rPr>
              <w:t>Kennisleer</w:t>
            </w:r>
            <w:r>
              <w:t xml:space="preserve">: na het lezen van Hume stelt hij zich tot taak de zekerheid van de newtoniaanse fysica en van de autonome moraal te redden en daarbij rekening te houden met de kritiek van Hume. </w:t>
            </w:r>
            <w:r>
              <w:br/>
            </w:r>
            <w:r w:rsidRPr="008F7F80">
              <w:rPr>
                <w:i/>
                <w:u w:val="single"/>
              </w:rPr>
              <w:t>Copernicaanse omwenteling</w:t>
            </w:r>
            <w:r>
              <w:t>; de grond van de zekerheden ligt niet in de ervaringsgegevens of in de oorsprong ervan, maar in het subject. De inhouden van onze kennis wordt geordend door vormen</w:t>
            </w:r>
            <w:r w:rsidR="00821D7C">
              <w:t xml:space="preserve"> (a-priorivormen) </w:t>
            </w:r>
            <w:r>
              <w:t xml:space="preserve">, die we vooraf in onze geest hebben. Kennis van de wereld bestaat dan ook uit de synthese van de inhouden van de empirie en de ordeningsvormen van het denken. </w:t>
            </w:r>
            <w:r w:rsidR="00821D7C">
              <w:br/>
            </w:r>
            <w:r w:rsidR="00821D7C" w:rsidRPr="00821D7C">
              <w:rPr>
                <w:i/>
                <w:u w:val="single"/>
              </w:rPr>
              <w:t>Transcendentaal</w:t>
            </w:r>
            <w:r w:rsidR="00821D7C">
              <w:t>: we moeten op deze vormen vertrouwen als zeker, want ze zijn een noodzakelijke voorwaarde voor onze kennis, ze zijn een voorwaarde voorafgaand aan de mogelijkheid van kennis.</w:t>
            </w:r>
            <w:r w:rsidR="00821D7C">
              <w:br/>
              <w:t>Er bestaan 3 soorten oordelen</w:t>
            </w:r>
            <w:r w:rsidR="00821D7C" w:rsidRPr="00821D7C">
              <w:rPr>
                <w:i/>
                <w:u w:val="single"/>
              </w:rPr>
              <w:t xml:space="preserve">: analystische oordelen </w:t>
            </w:r>
            <w:r w:rsidR="00821D7C">
              <w:t xml:space="preserve">die a priori waar zijn, </w:t>
            </w:r>
            <w:r w:rsidR="00821D7C" w:rsidRPr="00821D7C">
              <w:rPr>
                <w:i/>
                <w:u w:val="single"/>
              </w:rPr>
              <w:t>synthetische oordelen</w:t>
            </w:r>
            <w:r w:rsidR="00821D7C">
              <w:t xml:space="preserve"> zijn a posteriori (na een ervaring) en de </w:t>
            </w:r>
            <w:r w:rsidR="00821D7C" w:rsidRPr="00821D7C">
              <w:rPr>
                <w:i/>
                <w:u w:val="single"/>
              </w:rPr>
              <w:t>synthetische oordelen a priori</w:t>
            </w:r>
            <w:r w:rsidR="00821D7C">
              <w:t xml:space="preserve"> (analyse van de a priori vormen)</w:t>
            </w:r>
            <w:r w:rsidR="00821D7C">
              <w:br/>
            </w:r>
            <w:r w:rsidR="00821D7C" w:rsidRPr="00821D7C">
              <w:rPr>
                <w:i/>
                <w:u w:val="single"/>
              </w:rPr>
              <w:t>Metafysica is ook volgens Kant onmogelijk</w:t>
            </w:r>
            <w:r w:rsidR="00821D7C">
              <w:t>, de vormen hebben als functie ervaringsgegevens te ordenen, we kunnen over relaties tussen verschijnselen spreken, maar niet over de dingen op zichzelf die de oorzaak van de verschijnselen zouden zijn. (Kritik der reinen Vernuft)</w:t>
            </w:r>
            <w:r w:rsidR="00821D7C">
              <w:br/>
            </w:r>
            <w:r w:rsidR="00821D7C" w:rsidRPr="00821D7C">
              <w:rPr>
                <w:i/>
                <w:u w:val="single"/>
              </w:rPr>
              <w:t>Praktische Vernuft</w:t>
            </w:r>
            <w:r w:rsidR="00821D7C">
              <w:t xml:space="preserve">: </w:t>
            </w:r>
            <w:r w:rsidR="001A6249">
              <w:t xml:space="preserve">Categorisch imperatief, als ik een echte morele regel wil volgen, op basis van een vrije </w:t>
            </w:r>
            <w:r w:rsidR="001A6249">
              <w:lastRenderedPageBreak/>
              <w:t xml:space="preserve">beslissing, zal ik hierbij uiteindelijk uitkomen. Een morele eis die op zichzelf staat en niet in dienst van andere doeleinden. Deze regels zijn karakteristiek voor iedere mens. </w:t>
            </w:r>
            <w:r w:rsidR="001A6249">
              <w:br/>
              <w:t>‘Handel zo alsof de regel die uw handelen leidt, een voor iedereen bindende wet zou kunnen worden’</w:t>
            </w:r>
            <w:r w:rsidR="001A6249">
              <w:br/>
              <w:t>‘ Gebruik in uw handelen de medemens nooit als louter middel, maar erken hem steeds als iemand die zijn eigen doel is’</w:t>
            </w:r>
            <w:r w:rsidR="001A6249">
              <w:br/>
            </w:r>
            <w:r w:rsidR="001A6249">
              <w:rPr>
                <w:i/>
                <w:u w:val="single"/>
              </w:rPr>
              <w:t>Godsgeloof</w:t>
            </w:r>
            <w:r w:rsidR="001A6249">
              <w:t>: omdat in de zintuigelijke wereld vrijheid en dus ethiek onmogelijk zijn, moeten we geloven dat er een buitenzinnelijke wereld is als terrein van ons handelen: dat kunnen de dingen zelf zijn. De zaligheid bestaat dus in een bovenzinnelijke wereld, als wij aannemen dat er inderdaad zo’n rechtvaardige ordening van de totale werkelijkheid is, kunnen we dat alleen danken aan het absolute wezen: God.</w:t>
            </w:r>
          </w:p>
        </w:tc>
      </w:tr>
      <w:tr w:rsidR="005F50FB" w14:paraId="154C9323"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3FCB49EC" w14:textId="77777777" w:rsidR="005F50FB" w:rsidRDefault="005F50FB">
            <w:r>
              <w:lastRenderedPageBreak/>
              <w:t>Hegel</w:t>
            </w:r>
          </w:p>
        </w:tc>
        <w:tc>
          <w:tcPr>
            <w:tcW w:w="2410" w:type="dxa"/>
          </w:tcPr>
          <w:p w14:paraId="74DFC244" w14:textId="77777777" w:rsidR="005F50FB" w:rsidRDefault="005F50FB">
            <w:pPr>
              <w:cnfStyle w:val="000000000000" w:firstRow="0" w:lastRow="0" w:firstColumn="0" w:lastColumn="0" w:oddVBand="0" w:evenVBand="0" w:oddHBand="0" w:evenHBand="0" w:firstRowFirstColumn="0" w:firstRowLastColumn="0" w:lastRowFirstColumn="0" w:lastRowLastColumn="0"/>
            </w:pPr>
            <w:r>
              <w:t>18</w:t>
            </w:r>
            <w:r w:rsidRPr="005F50FB">
              <w:rPr>
                <w:vertAlign w:val="superscript"/>
              </w:rPr>
              <w:t>e</w:t>
            </w:r>
            <w:r>
              <w:t xml:space="preserve"> -19</w:t>
            </w:r>
            <w:r w:rsidRPr="005F50FB">
              <w:rPr>
                <w:vertAlign w:val="superscript"/>
              </w:rPr>
              <w:t>e</w:t>
            </w:r>
            <w:r>
              <w:t xml:space="preserve"> eeuw – idealisme</w:t>
            </w:r>
          </w:p>
        </w:tc>
        <w:tc>
          <w:tcPr>
            <w:tcW w:w="9780" w:type="dxa"/>
          </w:tcPr>
          <w:p w14:paraId="472C9B3F" w14:textId="77777777" w:rsidR="005F50FB" w:rsidRPr="00F2786B" w:rsidRDefault="005F50FB">
            <w:pPr>
              <w:cnfStyle w:val="000000000000" w:firstRow="0" w:lastRow="0" w:firstColumn="0" w:lastColumn="0" w:oddVBand="0" w:evenVBand="0" w:oddHBand="0" w:evenHBand="0" w:firstRowFirstColumn="0" w:firstRowLastColumn="0" w:lastRowFirstColumn="0" w:lastRowLastColumn="0"/>
            </w:pPr>
            <w:r>
              <w:t>4 belangrijke werken: Phaenomenologie des Geistes, Wissenschaft der Logik, Enzyclopaedie der philosophischen Wissenschaften, Grundlinien der Philosophie des Rechts.</w:t>
            </w:r>
            <w:r>
              <w:br/>
            </w:r>
            <w:r w:rsidR="00BA0994">
              <w:t xml:space="preserve">Hoofddoel: </w:t>
            </w:r>
            <w:r w:rsidR="00BA0994" w:rsidRPr="00BA0994">
              <w:rPr>
                <w:i/>
                <w:u w:val="single"/>
              </w:rPr>
              <w:t>inzicht krijgen in de totale werkelijkheid</w:t>
            </w:r>
            <w:r w:rsidR="00BA0994">
              <w:t xml:space="preserve">. De wereld is steeds in ontwikkeling, de totale werkelijkheid is aan een onomkeerbare verandering onderhevig. De ontplooiing van de werkelijkheid is die van het bewustzijn, het is alsof de werkelijkheid tot inzicht komt in zichzelf via het denken van de mensheid. Alleen de </w:t>
            </w:r>
            <w:r w:rsidR="00BA0994" w:rsidRPr="00BA0994">
              <w:rPr>
                <w:i/>
                <w:u w:val="single"/>
              </w:rPr>
              <w:t>dialectische methode</w:t>
            </w:r>
            <w:r w:rsidR="00BA0994">
              <w:t xml:space="preserve"> kan deze evoluerende geest adequaat vatten. </w:t>
            </w:r>
            <w:r w:rsidR="00BA0994">
              <w:br/>
              <w:t xml:space="preserve">Hij begreep dat er beperkingen zaten in de Verlichting, hij stond ook open voor de ideeën van de Romantiek maar Hegel opteerde toch voor de </w:t>
            </w:r>
            <w:r w:rsidR="00BA0994" w:rsidRPr="00BA0994">
              <w:rPr>
                <w:i/>
                <w:u w:val="single"/>
              </w:rPr>
              <w:t>prioriteit van de rede</w:t>
            </w:r>
            <w:r w:rsidR="00BA0994">
              <w:t xml:space="preserve">. Hij wilde een systeem bouwen waarin de waardevolle elementen uit de Verlichting en de Romantiek een plaats kregen: </w:t>
            </w:r>
            <w:r w:rsidR="00BA0994" w:rsidRPr="00BA0994">
              <w:rPr>
                <w:i/>
                <w:u w:val="single"/>
              </w:rPr>
              <w:t xml:space="preserve">een geschiedenistheorie met een dialectiek. </w:t>
            </w:r>
            <w:r w:rsidR="00BA0994">
              <w:br/>
              <w:t>Het systeem moet rationeel zijn:</w:t>
            </w:r>
            <w:r w:rsidR="00BA0994">
              <w:br/>
              <w:t>1. Een tendens tot eenheid bevatte, alleen een totaalsysteem kan waarheid verschaffen.</w:t>
            </w:r>
            <w:r w:rsidR="00BA0994">
              <w:br/>
              <w:t>2. Het ware weten is een weten door begrippen</w:t>
            </w:r>
            <w:r w:rsidR="00291C5C">
              <w:t xml:space="preserve"> (geen intuïtie meer)</w:t>
            </w:r>
            <w:r w:rsidR="00291C5C">
              <w:br/>
              <w:t>3. Beklemtoont het belang van het intersubjectieve</w:t>
            </w:r>
            <w:r w:rsidR="00291C5C">
              <w:br/>
              <w:t xml:space="preserve">Het ware moet niet alleen een eenheid vormen, het moet ook de enorme diversiteit van de werkelijkheid weergeven. De werkelijkheid is een </w:t>
            </w:r>
            <w:r w:rsidR="00291C5C" w:rsidRPr="00291C5C">
              <w:rPr>
                <w:i/>
                <w:u w:val="single"/>
              </w:rPr>
              <w:t>subject</w:t>
            </w:r>
            <w:r w:rsidR="00291C5C">
              <w:t xml:space="preserve">, alleen het subject maakt intrinsieke beweging van het zichzelf poneren en anders worden mogelijk. Dit subject vormt een splitsing in zichzelf door anders te worden (stadium 1), </w:t>
            </w:r>
            <w:r w:rsidR="00F2786B">
              <w:t xml:space="preserve">dan komt de ‘opheffing’ waardoor deze tegenstelling toch weer hetzelfde zijn (stadium 2). Het ‘ware’ kan zich nooit als een oorspronkelijk of onmiddellijk gegeven voordoen. </w:t>
            </w:r>
            <w:r w:rsidR="00F2786B">
              <w:br/>
            </w:r>
            <w:r w:rsidR="00F2786B" w:rsidRPr="00F2786B">
              <w:rPr>
                <w:i/>
                <w:u w:val="single"/>
              </w:rPr>
              <w:t>Hegeliaans denken</w:t>
            </w:r>
            <w:r w:rsidR="00F2786B">
              <w:t xml:space="preserve">: Vanuit zijn huidig inzicht dat hij ‘absolute wetten’ noemt, zal hij nu aantonen wat de noodzakelijke ontwikkelingsgang is die een subject moet doorlopen om tot dit absolute weten te komen. Hij verheft de problemen (de relatie tussen de Absolute Geest en het ik en het other minds probleem) tot de grondslag van de oplossing. </w:t>
            </w:r>
            <w:r w:rsidR="00F2786B">
              <w:br/>
            </w:r>
            <w:r w:rsidR="00F2786B">
              <w:rPr>
                <w:i/>
                <w:u w:val="single"/>
              </w:rPr>
              <w:t>Geschiedenisfilosofie:</w:t>
            </w:r>
            <w:r w:rsidR="00F2786B">
              <w:t xml:space="preserve"> THESE, ANTI-THESE en SYNTHESE, de synthese gaat dan weer als nieuwe these </w:t>
            </w:r>
            <w:r w:rsidR="00F2786B">
              <w:lastRenderedPageBreak/>
              <w:t>dienen. Beschouwt zijn eigen tijd als een hoogtepunt en mogelijk eindpunt van de geschiedenis.</w:t>
            </w:r>
          </w:p>
        </w:tc>
      </w:tr>
      <w:tr w:rsidR="00151118" w14:paraId="12AD9D15"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5B551A0" w14:textId="77777777" w:rsidR="00151118" w:rsidRDefault="00151118">
            <w:r>
              <w:lastRenderedPageBreak/>
              <w:t>Feuerbach</w:t>
            </w:r>
          </w:p>
        </w:tc>
        <w:tc>
          <w:tcPr>
            <w:tcW w:w="2410" w:type="dxa"/>
          </w:tcPr>
          <w:p w14:paraId="08092B8A" w14:textId="77777777" w:rsidR="00151118" w:rsidRDefault="00151118">
            <w:pPr>
              <w:cnfStyle w:val="000000100000" w:firstRow="0" w:lastRow="0" w:firstColumn="0" w:lastColumn="0" w:oddVBand="0" w:evenVBand="0" w:oddHBand="1" w:evenHBand="0" w:firstRowFirstColumn="0" w:firstRowLastColumn="0" w:lastRowFirstColumn="0" w:lastRowLastColumn="0"/>
            </w:pPr>
            <w:r>
              <w:t>19</w:t>
            </w:r>
            <w:r w:rsidRPr="00151118">
              <w:rPr>
                <w:vertAlign w:val="superscript"/>
              </w:rPr>
              <w:t>e</w:t>
            </w:r>
            <w:r>
              <w:t xml:space="preserve"> eeuw </w:t>
            </w:r>
          </w:p>
        </w:tc>
        <w:tc>
          <w:tcPr>
            <w:tcW w:w="9780" w:type="dxa"/>
          </w:tcPr>
          <w:p w14:paraId="62D7FA63" w14:textId="77777777" w:rsidR="00151118" w:rsidRDefault="00151118">
            <w:pPr>
              <w:cnfStyle w:val="000000100000" w:firstRow="0" w:lastRow="0" w:firstColumn="0" w:lastColumn="0" w:oddVBand="0" w:evenVBand="0" w:oddHBand="1" w:evenHBand="0" w:firstRowFirstColumn="0" w:firstRowLastColumn="0" w:lastRowFirstColumn="0" w:lastRowLastColumn="0"/>
            </w:pPr>
            <w:r>
              <w:t xml:space="preserve">Aanval op het hegeliaanse christendom: de fout van Hegel was volgens hem dat hij filosofie laat uitgaan van de theologie. De nieuwe filosofie moest zich met de mens bezighouden (naar een </w:t>
            </w:r>
            <w:r w:rsidRPr="00151118">
              <w:rPr>
                <w:i/>
                <w:u w:val="single"/>
              </w:rPr>
              <w:t>antropologie</w:t>
            </w:r>
            <w:r>
              <w:t>)</w:t>
            </w:r>
            <w:r>
              <w:br/>
              <w:t xml:space="preserve">De ontwikkeling van de godsdiensten is een groeien naar het inzicht </w:t>
            </w:r>
            <w:r w:rsidRPr="00151118">
              <w:rPr>
                <w:i/>
                <w:u w:val="single"/>
              </w:rPr>
              <w:t>dat de mens zichzelf als hoogste voorwerp van inzet en verering moet stellen</w:t>
            </w:r>
            <w:r>
              <w:t xml:space="preserve">. Het geheim van religie is dat van de antropologie. God is een projectie van de mens, de mens ontdaan van al zijn beperkingen. </w:t>
            </w:r>
            <w:r>
              <w:br/>
              <w:t xml:space="preserve">Historische visie: hij vindt het bestaan van religie en de ontwikkeling ervan positief; ze vormt een opeenvolging van noodzakelijke stadia in de groei van de mens tot zelfkennis. </w:t>
            </w:r>
            <w:r>
              <w:br/>
              <w:t xml:space="preserve">God-is-dood theorie (100 jaar voor Nietsche!) God was in het alledaagse leven van de mens geen realiteit meer. De biddende christen had plaats gemaakt voor de arbeidende mens. </w:t>
            </w:r>
          </w:p>
        </w:tc>
      </w:tr>
      <w:tr w:rsidR="00003F51" w14:paraId="11C34D97"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296FDE6F" w14:textId="77777777" w:rsidR="00003F51" w:rsidRDefault="00CE1691">
            <w:r>
              <w:t>Kierkegaard</w:t>
            </w:r>
          </w:p>
        </w:tc>
        <w:tc>
          <w:tcPr>
            <w:tcW w:w="2410" w:type="dxa"/>
          </w:tcPr>
          <w:p w14:paraId="43B51DD1" w14:textId="77777777" w:rsidR="00003F51" w:rsidRDefault="00CE1691">
            <w:pPr>
              <w:cnfStyle w:val="000000000000" w:firstRow="0" w:lastRow="0" w:firstColumn="0" w:lastColumn="0" w:oddVBand="0" w:evenVBand="0" w:oddHBand="0" w:evenHBand="0" w:firstRowFirstColumn="0" w:firstRowLastColumn="0" w:lastRowFirstColumn="0" w:lastRowLastColumn="0"/>
            </w:pPr>
            <w:r>
              <w:t>19</w:t>
            </w:r>
            <w:r w:rsidRPr="00CE1691">
              <w:rPr>
                <w:vertAlign w:val="superscript"/>
              </w:rPr>
              <w:t>e</w:t>
            </w:r>
            <w:r>
              <w:t xml:space="preserve"> eeuw </w:t>
            </w:r>
          </w:p>
        </w:tc>
        <w:tc>
          <w:tcPr>
            <w:tcW w:w="9780" w:type="dxa"/>
          </w:tcPr>
          <w:p w14:paraId="1645BE6F" w14:textId="77777777" w:rsidR="00003F51" w:rsidRDefault="00CE1691">
            <w:pPr>
              <w:cnfStyle w:val="000000000000" w:firstRow="0" w:lastRow="0" w:firstColumn="0" w:lastColumn="0" w:oddVBand="0" w:evenVBand="0" w:oddHBand="0" w:evenHBand="0" w:firstRowFirstColumn="0" w:firstRowLastColumn="0" w:lastRowFirstColumn="0" w:lastRowLastColumn="0"/>
            </w:pPr>
            <w:r>
              <w:t xml:space="preserve">Zijn denken is een krampachtige poging tot contact met de realiteit, met het echte, concrete menselijke leven. Op maatschappelijk vlak was hij eerder conservatief. Hij voert de </w:t>
            </w:r>
            <w:r w:rsidRPr="00CE1691">
              <w:rPr>
                <w:i/>
                <w:u w:val="single"/>
              </w:rPr>
              <w:t>existerende denker</w:t>
            </w:r>
            <w:r w:rsidR="00557139">
              <w:t xml:space="preserve"> in, deze i</w:t>
            </w:r>
            <w:r>
              <w:t>s een noodzakelijk complement van het objectieve denken in 3 mogelijke relaties tot de realiteit:</w:t>
            </w:r>
            <w:r>
              <w:br/>
              <w:t>1. De kennisrelatie wor</w:t>
            </w:r>
            <w:r w:rsidR="00557139">
              <w:t>dt in het objectieve denken zo a</w:t>
            </w:r>
            <w:r>
              <w:t>bstra</w:t>
            </w:r>
            <w:r w:rsidR="00557139">
              <w:t>ct dat ze elk contact met de re</w:t>
            </w:r>
            <w:r>
              <w:t>a</w:t>
            </w:r>
            <w:r w:rsidR="00557139">
              <w:t>l</w:t>
            </w:r>
            <w:r>
              <w:t>iteit verliest</w:t>
            </w:r>
            <w:r>
              <w:br/>
              <w:t>2. Ook het gevoel kan zo op hol slaan dat het geen contact met de werkelijkheid meer onderhoudt</w:t>
            </w:r>
            <w:r>
              <w:br/>
              <w:t>3. De plannen en projecten van de wil kunnen zich totaal los van het concrete gaan ontwikkelen.</w:t>
            </w:r>
          </w:p>
          <w:p w14:paraId="0CA76432" w14:textId="77777777" w:rsidR="00CE1691" w:rsidRDefault="00CE1691">
            <w:pPr>
              <w:cnfStyle w:val="000000000000" w:firstRow="0" w:lastRow="0" w:firstColumn="0" w:lastColumn="0" w:oddVBand="0" w:evenVBand="0" w:oddHBand="0" w:evenHBand="0" w:firstRowFirstColumn="0" w:firstRowLastColumn="0" w:lastRowFirstColumn="0" w:lastRowLastColumn="0"/>
              <w:rPr>
                <w:i/>
                <w:u w:val="single"/>
              </w:rPr>
            </w:pPr>
            <w:r w:rsidRPr="00CE1691">
              <w:rPr>
                <w:i/>
                <w:u w:val="single"/>
              </w:rPr>
              <w:t>Zijn drie mogelijke stadia op de levensweg</w:t>
            </w:r>
          </w:p>
          <w:p w14:paraId="0CBB8AAA" w14:textId="77777777" w:rsidR="00CE1691" w:rsidRPr="00CE1691" w:rsidRDefault="00BB48B2">
            <w:pPr>
              <w:cnfStyle w:val="000000000000" w:firstRow="0" w:lastRow="0" w:firstColumn="0" w:lastColumn="0" w:oddVBand="0" w:evenVBand="0" w:oddHBand="0" w:evenHBand="0" w:firstRowFirstColumn="0" w:firstRowLastColumn="0" w:lastRowFirstColumn="0" w:lastRowLastColumn="0"/>
            </w:pPr>
            <w:r w:rsidRPr="00BB48B2">
              <w:rPr>
                <w:i/>
                <w:u w:val="single"/>
              </w:rPr>
              <w:t>Het esthetische stadium</w:t>
            </w:r>
            <w:r>
              <w:t>: de realiteit wordt beleefd in het nu, men is gericht op het momentaan genieten, zinnelijk of meer spiritueel. Hij zoekt het oneindig geïnteresseerd zijn en dat denkt hij te vinden in het nu. Maar dit leven brengt vertwijfeling mee, men verliest zich als permanente ik.</w:t>
            </w:r>
            <w:r>
              <w:br/>
            </w:r>
            <w:r w:rsidRPr="00BB48B2">
              <w:rPr>
                <w:i/>
                <w:u w:val="single"/>
              </w:rPr>
              <w:t>Het ethische stadium</w:t>
            </w:r>
            <w:r>
              <w:t>: dit stadium wil samenhang en orde brengen door te leven volgens ethische regels. Maar dit brengt echter niet de oneindige geïnteresseerdheid, dat kan de mens niet volhouden. En hoe meer men opgaat in de maatschappelijke ethische regels, hoe meer men zichzelf weer verliest. De zonde is het bewijs van het niet bevredigende karakter van dit stadium, het individu zal in de wanhoop vervallen.</w:t>
            </w:r>
            <w:r>
              <w:br/>
            </w:r>
            <w:r w:rsidRPr="00BB48B2">
              <w:rPr>
                <w:i/>
                <w:u w:val="single"/>
              </w:rPr>
              <w:t>Het religieuze stadium</w:t>
            </w:r>
            <w:r>
              <w:t>: door de vertwijfeling waarin de mens valt komt hij tot God. Enkel wie op strikt persoonlijke, existentiële manier God heeft ervaren, is echt gelovig. God is het absolute dat alle categorieën te boven gaat.</w:t>
            </w:r>
            <w:r w:rsidR="00557139">
              <w:t xml:space="preserve"> Het christendom is de meest authentieke godsdienst, want de meest absurde, de stap naar God is een irrationele sprong, gevolg van de vertwijfeling.</w:t>
            </w:r>
          </w:p>
        </w:tc>
      </w:tr>
      <w:tr w:rsidR="00557139" w14:paraId="4956A090"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C844551" w14:textId="77777777" w:rsidR="00557139" w:rsidRDefault="00557139">
            <w:r>
              <w:t>Karl Marx</w:t>
            </w:r>
          </w:p>
        </w:tc>
        <w:tc>
          <w:tcPr>
            <w:tcW w:w="2410" w:type="dxa"/>
          </w:tcPr>
          <w:p w14:paraId="4963F563" w14:textId="77777777" w:rsidR="00557139" w:rsidRDefault="00557139">
            <w:pPr>
              <w:cnfStyle w:val="000000100000" w:firstRow="0" w:lastRow="0" w:firstColumn="0" w:lastColumn="0" w:oddVBand="0" w:evenVBand="0" w:oddHBand="1" w:evenHBand="0" w:firstRowFirstColumn="0" w:firstRowLastColumn="0" w:lastRowFirstColumn="0" w:lastRowLastColumn="0"/>
            </w:pPr>
            <w:r>
              <w:t>19</w:t>
            </w:r>
            <w:r w:rsidRPr="00557139">
              <w:rPr>
                <w:vertAlign w:val="superscript"/>
              </w:rPr>
              <w:t>e</w:t>
            </w:r>
            <w:r>
              <w:t xml:space="preserve"> eeuw</w:t>
            </w:r>
          </w:p>
        </w:tc>
        <w:tc>
          <w:tcPr>
            <w:tcW w:w="9780" w:type="dxa"/>
          </w:tcPr>
          <w:p w14:paraId="1AC9C350" w14:textId="77777777" w:rsidR="00557139" w:rsidRPr="00D26D90" w:rsidRDefault="00557139">
            <w:pPr>
              <w:cnfStyle w:val="000000100000" w:firstRow="0" w:lastRow="0" w:firstColumn="0" w:lastColumn="0" w:oddVBand="0" w:evenVBand="0" w:oddHBand="1" w:evenHBand="0" w:firstRowFirstColumn="0" w:firstRowLastColumn="0" w:lastRowFirstColumn="0" w:lastRowLastColumn="0"/>
            </w:pPr>
            <w:r>
              <w:t xml:space="preserve">Neemt van Hegel over dat de wereld onderworpen is aan </w:t>
            </w:r>
            <w:r w:rsidRPr="0030016E">
              <w:rPr>
                <w:i/>
                <w:u w:val="single"/>
              </w:rPr>
              <w:t>dialectische ontwikkelingswetten</w:t>
            </w:r>
            <w:r>
              <w:t xml:space="preserve"> waar het menselijk individu geen greep op heeft. Maar mede onder invloed van Feuerbach wordt zijn wereldvisie </w:t>
            </w:r>
            <w:r w:rsidRPr="0030016E">
              <w:rPr>
                <w:i/>
                <w:u w:val="single"/>
              </w:rPr>
              <w:t>materialistisch</w:t>
            </w:r>
            <w:r>
              <w:t xml:space="preserve">. Hij leert concrete modellen van nieuwe maatschappijvormen kennen en de mogelijkheden van revolutionaire actie. Hij ontmoet </w:t>
            </w:r>
            <w:r w:rsidRPr="00557139">
              <w:rPr>
                <w:i/>
                <w:u w:val="single"/>
              </w:rPr>
              <w:t>Friedrich Engels</w:t>
            </w:r>
            <w:r>
              <w:t xml:space="preserve"> in Parijs die hem in contact brengt met de klassieke Engelse economisten.</w:t>
            </w:r>
            <w:r w:rsidR="0030016E">
              <w:t xml:space="preserve"> In Brussel schrijft hij het Manifest der kommunistischen partei en in 1864 is hij </w:t>
            </w:r>
            <w:r w:rsidR="0030016E">
              <w:lastRenderedPageBreak/>
              <w:t xml:space="preserve">medestichter van de </w:t>
            </w:r>
            <w:r w:rsidR="0030016E" w:rsidRPr="0030016E">
              <w:rPr>
                <w:i/>
                <w:u w:val="single"/>
              </w:rPr>
              <w:t>Eerste Internationale</w:t>
            </w:r>
            <w:r w:rsidR="0030016E">
              <w:t xml:space="preserve">. </w:t>
            </w:r>
            <w:r w:rsidR="0030016E">
              <w:br/>
            </w:r>
            <w:r w:rsidR="0030016E" w:rsidRPr="0030016E">
              <w:rPr>
                <w:i/>
                <w:u w:val="single"/>
              </w:rPr>
              <w:t>Het dialectisch materialisme</w:t>
            </w:r>
            <w:r w:rsidR="0030016E">
              <w:t>: wereld is in ontwikkeling als evolutie van de materie. De werkelijkheid maakt discontinue overgangen mee die het resultaat zijn van de conflictwerking tussen tegenstrijdige krachten.</w:t>
            </w:r>
            <w:r w:rsidR="0030016E">
              <w:br/>
            </w:r>
            <w:r w:rsidR="0030016E">
              <w:rPr>
                <w:i/>
                <w:u w:val="single"/>
              </w:rPr>
              <w:t>Het historisch materialisme</w:t>
            </w:r>
            <w:r w:rsidR="0030016E">
              <w:t>: basisprincipe is dat verandering en ontwikkeling van de maatschappij gebeurt op grond van objectieve wetten. Mensen treden in bepaalde productieverhoudingen, deze beantwoorden aan een bepaalde ontwikkelingsfase van hun materiële productiekrachten. Het geheel van productieverhoudingen is de economische structuur van de maatschappij. De productiewijze van het materiële leven conditioneert het sociale, politieke en geestelijke levenspatroon in het algemeen</w:t>
            </w:r>
            <w:r w:rsidR="00776088">
              <w:t>. Ideeën, bewegingen en instituties kunnen de ontwikkeling versnellen of vertragen.</w:t>
            </w:r>
            <w:r w:rsidR="00776088">
              <w:br/>
            </w:r>
            <w:r w:rsidR="00776088">
              <w:rPr>
                <w:i/>
                <w:u w:val="single"/>
              </w:rPr>
              <w:t>Economische theorie:</w:t>
            </w:r>
            <w:r w:rsidR="00776088">
              <w:t xml:space="preserve"> arbeidswaarde theorie, uitbuitingstheorie (kapitalisten eigenen zich de meerwaarde toe die de arbeider produceert, bovendien vervreemd de arbeider van zijn werk ). Doordat de koopkracht van steeds grotere massa’s tot een minimum wordt gereduceerd zijn er onvoldoende mensen die de geproduceerde waarden kunnen kopen wat leidt tot crisissen. Er zou een strijd moeten komen tussen de arbeidersklasse en de bourgeoisie. Na de overwinning van het </w:t>
            </w:r>
            <w:r w:rsidR="0080585B">
              <w:t xml:space="preserve">proletariaat is er eerste een periode van socialisme (alle productiemiddelen beheert door de staat) en later een klassenloze communistische maatschappij. </w:t>
            </w:r>
            <w:r w:rsidR="00D26D90">
              <w:br/>
            </w:r>
            <w:r w:rsidR="00D26D90">
              <w:rPr>
                <w:i/>
                <w:u w:val="single"/>
              </w:rPr>
              <w:t>Religieuze vervreemding</w:t>
            </w:r>
            <w:r w:rsidR="00D26D90">
              <w:t xml:space="preserve"> is slechts een gevolg van de vervreemding van de arbeid. Het is de opium van het volk, de mensen grijpen zelf naar de godsdienst als troost om hun ellendige toestand.</w:t>
            </w:r>
          </w:p>
        </w:tc>
      </w:tr>
      <w:tr w:rsidR="00431E26" w14:paraId="1C9A79C2"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1B5A9F9D" w14:textId="77777777" w:rsidR="00431E26" w:rsidRDefault="00431E26">
            <w:r>
              <w:lastRenderedPageBreak/>
              <w:t>Auguste Comte</w:t>
            </w:r>
          </w:p>
        </w:tc>
        <w:tc>
          <w:tcPr>
            <w:tcW w:w="2410" w:type="dxa"/>
          </w:tcPr>
          <w:p w14:paraId="7EAA01B4" w14:textId="77777777" w:rsidR="00431E26" w:rsidRDefault="00431E26">
            <w:pPr>
              <w:cnfStyle w:val="000000000000" w:firstRow="0" w:lastRow="0" w:firstColumn="0" w:lastColumn="0" w:oddVBand="0" w:evenVBand="0" w:oddHBand="0" w:evenHBand="0" w:firstRowFirstColumn="0" w:firstRowLastColumn="0" w:lastRowFirstColumn="0" w:lastRowLastColumn="0"/>
            </w:pPr>
            <w:r>
              <w:t>19</w:t>
            </w:r>
            <w:r w:rsidRPr="00431E26">
              <w:rPr>
                <w:vertAlign w:val="superscript"/>
              </w:rPr>
              <w:t>e</w:t>
            </w:r>
            <w:r>
              <w:t xml:space="preserve"> eeuw – Positivisme</w:t>
            </w:r>
          </w:p>
        </w:tc>
        <w:tc>
          <w:tcPr>
            <w:tcW w:w="9780" w:type="dxa"/>
          </w:tcPr>
          <w:p w14:paraId="5B105505" w14:textId="77777777" w:rsidR="00431E26" w:rsidRDefault="00431E26">
            <w:pPr>
              <w:cnfStyle w:val="000000000000" w:firstRow="0" w:lastRow="0" w:firstColumn="0" w:lastColumn="0" w:oddVBand="0" w:evenVBand="0" w:oddHBand="0" w:evenHBand="0" w:firstRowFirstColumn="0" w:firstRowLastColumn="0" w:lastRowFirstColumn="0" w:lastRowLastColumn="0"/>
            </w:pPr>
            <w:r>
              <w:t xml:space="preserve">3 stadia in de geschiedenis van de mensheid: </w:t>
            </w:r>
            <w:r>
              <w:br/>
              <w:t xml:space="preserve">1. Het </w:t>
            </w:r>
            <w:r w:rsidRPr="00431E26">
              <w:rPr>
                <w:i/>
                <w:u w:val="single"/>
              </w:rPr>
              <w:t>theologische stadium</w:t>
            </w:r>
            <w:r>
              <w:t>: probeert de mens de problemen die aan de orde waren op te lossen door te geloven in de werking van bovennatuurlijke krachten. (fetisjistische fase gelooft men in vage natuurkrachten, magische voorwerpen of geesten – polytheïstische fase gelooft men in de ingreep van een aantal goden – monotheïstische fase worden alle bovennatuurlijke krachten toegeschreven aan 1 God)</w:t>
            </w:r>
            <w:r>
              <w:br/>
              <w:t xml:space="preserve">2. </w:t>
            </w:r>
            <w:r w:rsidRPr="001E5F32">
              <w:rPr>
                <w:i/>
                <w:u w:val="single"/>
              </w:rPr>
              <w:t>Metafysische stadium</w:t>
            </w:r>
            <w:r>
              <w:t>: begint bij de Grieken, verklaart men de meeste van de verschijnselen door middel van abstracte principes zoals substantie, vorm, levensbeginsel, einddoel etc</w:t>
            </w:r>
            <w:r>
              <w:br/>
              <w:t xml:space="preserve">3. </w:t>
            </w:r>
            <w:r w:rsidRPr="001E5F32">
              <w:rPr>
                <w:i/>
                <w:u w:val="single"/>
              </w:rPr>
              <w:t>Positieve stadium</w:t>
            </w:r>
            <w:r>
              <w:t>: alles proberen te verklaren door middel van de wetenschap</w:t>
            </w:r>
            <w:r w:rsidR="001E5F32">
              <w:br/>
              <w:t xml:space="preserve">Hij maakt ook </w:t>
            </w:r>
            <w:r w:rsidR="001E5F32" w:rsidRPr="001E5F32">
              <w:rPr>
                <w:i/>
                <w:u w:val="single"/>
              </w:rPr>
              <w:t>een classificatie van de wetenschappen</w:t>
            </w:r>
            <w:r w:rsidR="001E5F32">
              <w:t>, elk van die wetenschappen is telkens gebaseerd op de voorgaande (dus op zijn resultaten). De laatste positieve wetenschap is volgens hem de sociologie, hij hoopt dankzij die wetenschap de maatschappelijke orde te herstellen.</w:t>
            </w:r>
            <w:r w:rsidR="001E5F32">
              <w:br/>
              <w:t xml:space="preserve">In verband met maatschappelijke problemen is hij een sterk conservatief getint denker. Hij werkte zijn systeem uit tot een soort </w:t>
            </w:r>
            <w:r w:rsidR="001E5F32" w:rsidRPr="001E5F32">
              <w:rPr>
                <w:i/>
                <w:u w:val="single"/>
              </w:rPr>
              <w:t>godsdienst van de mensheid</w:t>
            </w:r>
            <w:r w:rsidR="001E5F32">
              <w:t>, waarbij hij een soort opperpriester was.</w:t>
            </w:r>
          </w:p>
        </w:tc>
      </w:tr>
      <w:tr w:rsidR="001E5F32" w14:paraId="3B44D15F"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D3DD241" w14:textId="77777777" w:rsidR="001E5F32" w:rsidRDefault="001E5F32">
            <w:r>
              <w:t>John Stuart Mill</w:t>
            </w:r>
          </w:p>
        </w:tc>
        <w:tc>
          <w:tcPr>
            <w:tcW w:w="2410" w:type="dxa"/>
          </w:tcPr>
          <w:p w14:paraId="77B7EC17" w14:textId="77777777" w:rsidR="001E5F32" w:rsidRDefault="001E5F32">
            <w:pPr>
              <w:cnfStyle w:val="000000100000" w:firstRow="0" w:lastRow="0" w:firstColumn="0" w:lastColumn="0" w:oddVBand="0" w:evenVBand="0" w:oddHBand="1" w:evenHBand="0" w:firstRowFirstColumn="0" w:firstRowLastColumn="0" w:lastRowFirstColumn="0" w:lastRowLastColumn="0"/>
            </w:pPr>
            <w:r>
              <w:t>19</w:t>
            </w:r>
            <w:r w:rsidRPr="001E5F32">
              <w:rPr>
                <w:vertAlign w:val="superscript"/>
              </w:rPr>
              <w:t>e</w:t>
            </w:r>
            <w:r>
              <w:t xml:space="preserve"> eeuw – positivisme</w:t>
            </w:r>
          </w:p>
        </w:tc>
        <w:tc>
          <w:tcPr>
            <w:tcW w:w="9780" w:type="dxa"/>
          </w:tcPr>
          <w:p w14:paraId="65E91E85" w14:textId="77777777" w:rsidR="001E5F32" w:rsidRDefault="001E5F32">
            <w:pPr>
              <w:cnfStyle w:val="000000100000" w:firstRow="0" w:lastRow="0" w:firstColumn="0" w:lastColumn="0" w:oddVBand="0" w:evenVBand="0" w:oddHBand="1" w:evenHBand="0" w:firstRowFirstColumn="0" w:firstRowLastColumn="0" w:lastRowFirstColumn="0" w:lastRowLastColumn="0"/>
            </w:pPr>
            <w:r>
              <w:t xml:space="preserve">Beschouwde </w:t>
            </w:r>
            <w:r w:rsidRPr="00D32C18">
              <w:rPr>
                <w:i/>
                <w:u w:val="single"/>
              </w:rPr>
              <w:t>psychologie als de basiswetenschap</w:t>
            </w:r>
            <w:r>
              <w:t>: daarop moest men alle andere disciplines funderen.</w:t>
            </w:r>
            <w:r w:rsidR="00D32C18">
              <w:t xml:space="preserve"> Hij was ook één van de basisauteurs van het (politiek) liberalisme. Hierin beschrijft hij zijn houding tegenover </w:t>
            </w:r>
            <w:r w:rsidR="00D32C18">
              <w:lastRenderedPageBreak/>
              <w:t xml:space="preserve">het </w:t>
            </w:r>
            <w:r w:rsidR="00D32C18" w:rsidRPr="00D32C18">
              <w:rPr>
                <w:i/>
                <w:u w:val="single"/>
              </w:rPr>
              <w:t>paternalisme</w:t>
            </w:r>
            <w:r w:rsidR="00D32C18">
              <w:t xml:space="preserve">: het is aanvaardbaar tegenover kinderen en mentaal gestoorden, maar niet tegen wilsbekwame volwassenen. Niemand weet beter dan het betrokken individu of en in welke mate hij onder een paternalistische beslissing lijdt en niemand is meer dan dat individu betrokken bij dat lijden. Een paternalist handelt dus niet alleen onwetend maar ook ongevoelig. Hij verdedigde ook de </w:t>
            </w:r>
            <w:r w:rsidR="00D32C18" w:rsidRPr="00D32C18">
              <w:rPr>
                <w:i/>
                <w:u w:val="single"/>
              </w:rPr>
              <w:t>volledige gelijkberechtiging van man en vrouw</w:t>
            </w:r>
            <w:r w:rsidR="00D32C18">
              <w:t xml:space="preserve"> en hij steunt daarbij op utilitaristische argumenten.</w:t>
            </w:r>
            <w:r w:rsidR="00D32C18">
              <w:br/>
              <w:t>Op het vlak van ethiek is hij beïnvloed door Bentham (‘het grootst mogelijke geluk voor het grootst mogelijk aantal mensen’)</w:t>
            </w:r>
          </w:p>
        </w:tc>
      </w:tr>
      <w:tr w:rsidR="00D32C18" w14:paraId="69C3FCC8"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5A21096B" w14:textId="77777777" w:rsidR="00D32C18" w:rsidRDefault="00D32C18">
            <w:r>
              <w:lastRenderedPageBreak/>
              <w:t>Bergson</w:t>
            </w:r>
          </w:p>
        </w:tc>
        <w:tc>
          <w:tcPr>
            <w:tcW w:w="2410" w:type="dxa"/>
          </w:tcPr>
          <w:p w14:paraId="40733AE4" w14:textId="77777777" w:rsidR="00D32C18" w:rsidRDefault="00D32C18">
            <w:pPr>
              <w:cnfStyle w:val="000000000000" w:firstRow="0" w:lastRow="0" w:firstColumn="0" w:lastColumn="0" w:oddVBand="0" w:evenVBand="0" w:oddHBand="0" w:evenHBand="0" w:firstRowFirstColumn="0" w:firstRowLastColumn="0" w:lastRowFirstColumn="0" w:lastRowLastColumn="0"/>
            </w:pPr>
            <w:r>
              <w:t>19</w:t>
            </w:r>
            <w:r w:rsidRPr="00D32C18">
              <w:rPr>
                <w:vertAlign w:val="superscript"/>
              </w:rPr>
              <w:t>e</w:t>
            </w:r>
            <w:r>
              <w:t xml:space="preserve"> -20</w:t>
            </w:r>
            <w:r w:rsidRPr="00D32C18">
              <w:rPr>
                <w:vertAlign w:val="superscript"/>
              </w:rPr>
              <w:t>e</w:t>
            </w:r>
            <w:r>
              <w:t xml:space="preserve"> eeuw – Vitalisme</w:t>
            </w:r>
          </w:p>
        </w:tc>
        <w:tc>
          <w:tcPr>
            <w:tcW w:w="9780" w:type="dxa"/>
          </w:tcPr>
          <w:p w14:paraId="1FA721AF" w14:textId="77777777" w:rsidR="00D32C18" w:rsidRDefault="00D32C18">
            <w:pPr>
              <w:cnfStyle w:val="000000000000" w:firstRow="0" w:lastRow="0" w:firstColumn="0" w:lastColumn="0" w:oddVBand="0" w:evenVBand="0" w:oddHBand="0" w:evenHBand="0" w:firstRowFirstColumn="0" w:firstRowLastColumn="0" w:lastRowFirstColumn="0" w:lastRowLastColumn="0"/>
            </w:pPr>
            <w:r>
              <w:t xml:space="preserve">Hij ziet het essentiële onderscheid in de wereld eerder tussen </w:t>
            </w:r>
            <w:r w:rsidRPr="004E23B4">
              <w:rPr>
                <w:i/>
                <w:u w:val="single"/>
              </w:rPr>
              <w:t>dode materie en leven</w:t>
            </w:r>
            <w:r>
              <w:t xml:space="preserve">. De dode materie is statisch , en als er beweging is, gaat het om een continue omkeerbare beweging die je kunt voorspellen. Alles ligt vooraf vast, elke beweging heeft zijn noodzakelijke oorzaken en gevolgen, er is geen vrijheid. </w:t>
            </w:r>
            <w:r>
              <w:br/>
              <w:t>In de wereld van het levende zijn er hele reeksen fenomenen die men met de methodes van de natuurwetenschappen niet kan vatten</w:t>
            </w:r>
            <w:r w:rsidR="004E23B4">
              <w:t xml:space="preserve">. In de eerste plaats het </w:t>
            </w:r>
            <w:r w:rsidR="004E23B4" w:rsidRPr="004E23B4">
              <w:rPr>
                <w:i/>
                <w:u w:val="single"/>
              </w:rPr>
              <w:t>l’élan vital</w:t>
            </w:r>
            <w:r w:rsidR="004E23B4">
              <w:t xml:space="preserve">, een soort scheppingsdrang die een volkomen spontane vrije beweging veroorzaakt, die niet voorspelbaar is en die men niet kan meten in de fysische tijd. </w:t>
            </w:r>
            <w:r w:rsidR="004E23B4">
              <w:br/>
              <w:t xml:space="preserve">Hij onderscheidt ook 2 wijzen van denken: </w:t>
            </w:r>
            <w:r w:rsidR="004E23B4" w:rsidRPr="004E23B4">
              <w:rPr>
                <w:i/>
                <w:u w:val="single"/>
              </w:rPr>
              <w:t>het intellect</w:t>
            </w:r>
            <w:r w:rsidR="004E23B4">
              <w:t xml:space="preserve"> dat aangepast is aan het deterministische aspect van de natuur en daarnaast </w:t>
            </w:r>
            <w:r w:rsidR="004E23B4" w:rsidRPr="004E23B4">
              <w:rPr>
                <w:i/>
                <w:u w:val="single"/>
              </w:rPr>
              <w:t>l’intuition</w:t>
            </w:r>
            <w:r w:rsidR="004E23B4">
              <w:t xml:space="preserve"> die in staat zou zijn de élan vital te achterhalen.</w:t>
            </w:r>
          </w:p>
        </w:tc>
      </w:tr>
      <w:tr w:rsidR="00363013" w14:paraId="45A3F08F"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EC56611" w14:textId="77777777" w:rsidR="00363013" w:rsidRDefault="00363013">
            <w:r>
              <w:t>Nietzsche</w:t>
            </w:r>
          </w:p>
        </w:tc>
        <w:tc>
          <w:tcPr>
            <w:tcW w:w="2410" w:type="dxa"/>
          </w:tcPr>
          <w:p w14:paraId="15E952C0" w14:textId="77777777" w:rsidR="00363013" w:rsidRDefault="00363013">
            <w:pPr>
              <w:cnfStyle w:val="000000100000" w:firstRow="0" w:lastRow="0" w:firstColumn="0" w:lastColumn="0" w:oddVBand="0" w:evenVBand="0" w:oddHBand="1" w:evenHBand="0" w:firstRowFirstColumn="0" w:firstRowLastColumn="0" w:lastRowFirstColumn="0" w:lastRowLastColumn="0"/>
            </w:pPr>
            <w:r>
              <w:t>19</w:t>
            </w:r>
            <w:r w:rsidRPr="00363013">
              <w:rPr>
                <w:vertAlign w:val="superscript"/>
              </w:rPr>
              <w:t>e</w:t>
            </w:r>
            <w:r>
              <w:t xml:space="preserve"> eeuw</w:t>
            </w:r>
          </w:p>
        </w:tc>
        <w:tc>
          <w:tcPr>
            <w:tcW w:w="9780" w:type="dxa"/>
          </w:tcPr>
          <w:p w14:paraId="3318488C" w14:textId="77777777" w:rsidR="00363013" w:rsidRDefault="00363013">
            <w:pPr>
              <w:cnfStyle w:val="000000100000" w:firstRow="0" w:lastRow="0" w:firstColumn="0" w:lastColumn="0" w:oddVBand="0" w:evenVBand="0" w:oddHBand="1" w:evenHBand="0" w:firstRowFirstColumn="0" w:firstRowLastColumn="0" w:lastRowFirstColumn="0" w:lastRowLastColumn="0"/>
            </w:pPr>
            <w:r>
              <w:t xml:space="preserve">Einde van het godsgeloof: </w:t>
            </w:r>
            <w:r w:rsidRPr="00363013">
              <w:rPr>
                <w:i/>
                <w:u w:val="single"/>
              </w:rPr>
              <w:t>God is dood</w:t>
            </w:r>
            <w:r>
              <w:t xml:space="preserve">. De wereld, en de mens, heeft geen zin, geen doel meer, er is alleen een toevallig gebeuren. (versterkt door Copernicus (aarde niet het centrum) en Darwin ( de mens als diersoort)). Noch in God, noch in de wetten van de kosmos is er enige grond voor waarden, normen, doel, zin, verantwoordelijkheid etc. Ook </w:t>
            </w:r>
            <w:r w:rsidRPr="00363013">
              <w:rPr>
                <w:i/>
                <w:u w:val="single"/>
              </w:rPr>
              <w:t>het dualisme van geest en lichaam wordt door de moderne wetenschap geëlimineerd.</w:t>
            </w:r>
            <w:r w:rsidRPr="00363013">
              <w:rPr>
                <w:i/>
                <w:u w:val="single"/>
              </w:rPr>
              <w:br/>
            </w:r>
            <w:r>
              <w:t xml:space="preserve">Het was voor hem belangrijk dat de mensen de volle consequentie van de wetenschappelijke feiten zouden inzien: dat er geen God is, dat de mens geen geprivilegieerd wezen is, en dat hijzelf niets dan een lichaam is. Hieruit volgt het typisch </w:t>
            </w:r>
            <w:r w:rsidRPr="00363013">
              <w:rPr>
                <w:i/>
                <w:u w:val="single"/>
              </w:rPr>
              <w:t>nihilisme</w:t>
            </w:r>
            <w:r>
              <w:t xml:space="preserve"> van Nietzsche. De godsdiensten zijn sublimaties voor de onmacht van diegenen die dit leven niet aankunnen.</w:t>
            </w:r>
            <w:r>
              <w:br/>
              <w:t xml:space="preserve">Maar ook hij gaat een </w:t>
            </w:r>
            <w:r w:rsidRPr="00363013">
              <w:rPr>
                <w:i/>
                <w:u w:val="single"/>
              </w:rPr>
              <w:t xml:space="preserve">meer relativistische opvatting over de wetenschappelijke resultaten </w:t>
            </w:r>
            <w:r>
              <w:t>krijgen: Als de mens een wezen is dat in het biologisch ontwikkelingsproces ontstaat en poogt te overleven, zijn ook zijn kenacten slechts middel om dit leven in stand te houden.</w:t>
            </w:r>
            <w:r w:rsidR="0013615C">
              <w:br/>
              <w:t>Nietzsche ziet geen reden om de mens boven de dieren te zetten MAAR merkt op dat mensen toch een speciaal soort dier zijn. Dieren hebben instinctieve gedragspatronen waardoor hun reacties op privésituaties bij voorbaat vastliggen. Maar de mens is het ‘</w:t>
            </w:r>
            <w:r w:rsidR="0013615C" w:rsidRPr="0013615C">
              <w:rPr>
                <w:i/>
                <w:u w:val="single"/>
              </w:rPr>
              <w:t>nog niet vastgelegde dier’</w:t>
            </w:r>
            <w:r w:rsidR="0013615C">
              <w:t>. Het is het zieke dier, hij kan alle richtingen uit, een op de toekomst gericht dier.</w:t>
            </w:r>
            <w:r w:rsidR="0013615C">
              <w:br/>
              <w:t xml:space="preserve">De mens is een vat vol tegenstrijdigheden, uiteenlopende mogelijkheden en passies, daarnaast is er het </w:t>
            </w:r>
            <w:r w:rsidR="0013615C">
              <w:lastRenderedPageBreak/>
              <w:t xml:space="preserve">feit dat hij openstaat voor de toekomst, voor iets nieuws. Nietzsche stelt als centrale drijfveer </w:t>
            </w:r>
            <w:r w:rsidR="0013615C" w:rsidRPr="0013615C">
              <w:rPr>
                <w:i/>
                <w:u w:val="single"/>
              </w:rPr>
              <w:t>de wil tot zelfbevestiging</w:t>
            </w:r>
            <w:r w:rsidR="0013615C">
              <w:t xml:space="preserve">, door zijn eigen machtsdrang, en alleen daardoor kan hij zich tot een nieuw wezen herscheppen. Dat hoge wezen is de </w:t>
            </w:r>
            <w:r w:rsidR="0013615C" w:rsidRPr="0013615C">
              <w:rPr>
                <w:i/>
                <w:u w:val="single"/>
              </w:rPr>
              <w:t>übermensch</w:t>
            </w:r>
            <w:r w:rsidR="0013615C">
              <w:t>, niet een wezen dat men als zodanig kan bereiken, ook niet een eindstadium van de evolutie, maar een opgave die men zich stelt.</w:t>
            </w:r>
          </w:p>
        </w:tc>
      </w:tr>
      <w:tr w:rsidR="00262811" w14:paraId="7BF9580E" w14:textId="77777777" w:rsidTr="00854BCA">
        <w:tc>
          <w:tcPr>
            <w:cnfStyle w:val="001000000000" w:firstRow="0" w:lastRow="0" w:firstColumn="1" w:lastColumn="0" w:oddVBand="0" w:evenVBand="0" w:oddHBand="0" w:evenHBand="0" w:firstRowFirstColumn="0" w:firstRowLastColumn="0" w:lastRowFirstColumn="0" w:lastRowLastColumn="0"/>
            <w:tcW w:w="2093" w:type="dxa"/>
          </w:tcPr>
          <w:p w14:paraId="3D5085A7" w14:textId="77777777" w:rsidR="00262811" w:rsidRDefault="00262811">
            <w:r>
              <w:lastRenderedPageBreak/>
              <w:t>Adorno</w:t>
            </w:r>
          </w:p>
        </w:tc>
        <w:tc>
          <w:tcPr>
            <w:tcW w:w="2410" w:type="dxa"/>
          </w:tcPr>
          <w:p w14:paraId="55241A21" w14:textId="77777777" w:rsidR="00262811" w:rsidRDefault="00262811">
            <w:pPr>
              <w:cnfStyle w:val="000000000000" w:firstRow="0" w:lastRow="0" w:firstColumn="0" w:lastColumn="0" w:oddVBand="0" w:evenVBand="0" w:oddHBand="0" w:evenHBand="0" w:firstRowFirstColumn="0" w:firstRowLastColumn="0" w:lastRowFirstColumn="0" w:lastRowLastColumn="0"/>
            </w:pPr>
            <w:r>
              <w:t>20</w:t>
            </w:r>
            <w:r w:rsidRPr="00262811">
              <w:rPr>
                <w:vertAlign w:val="superscript"/>
              </w:rPr>
              <w:t>e</w:t>
            </w:r>
            <w:r>
              <w:t xml:space="preserve"> eeuw – Negatieve dialectiek</w:t>
            </w:r>
          </w:p>
        </w:tc>
        <w:tc>
          <w:tcPr>
            <w:tcW w:w="9780" w:type="dxa"/>
          </w:tcPr>
          <w:p w14:paraId="650B423F" w14:textId="77777777" w:rsidR="00262811" w:rsidRDefault="00262811">
            <w:pPr>
              <w:cnfStyle w:val="000000000000" w:firstRow="0" w:lastRow="0" w:firstColumn="0" w:lastColumn="0" w:oddVBand="0" w:evenVBand="0" w:oddHBand="0" w:evenHBand="0" w:firstRowFirstColumn="0" w:firstRowLastColumn="0" w:lastRowFirstColumn="0" w:lastRowLastColumn="0"/>
            </w:pPr>
            <w:r>
              <w:t xml:space="preserve">De evolutie van de westerse cultuur is volgens hem in grote mate gedragen of gestuwd door een idee. De oorsprong van de evolutie die ons tot het huidige stadium bracht is </w:t>
            </w:r>
            <w:r w:rsidRPr="00262811">
              <w:rPr>
                <w:i/>
                <w:u w:val="single"/>
              </w:rPr>
              <w:t>de idee van de Aufklärung</w:t>
            </w:r>
            <w:r>
              <w:t xml:space="preserve">: de mens kan door zijn rede tot bevrijding komen. Maar dat ideaal is volgens Adorno tegelijk </w:t>
            </w:r>
            <w:r w:rsidRPr="00262811">
              <w:rPr>
                <w:i/>
                <w:u w:val="single"/>
              </w:rPr>
              <w:t>een idee van Herrschaft</w:t>
            </w:r>
            <w:r>
              <w:t xml:space="preserve">: heerschappij van de mens over de natuur. Die succesvolle rede moeten we echter dialectisch benaderen: ze bevat haar eigen negatie, ze is </w:t>
            </w:r>
            <w:r w:rsidRPr="00262811">
              <w:rPr>
                <w:i/>
                <w:u w:val="single"/>
              </w:rPr>
              <w:t>autodestructief</w:t>
            </w:r>
            <w:r>
              <w:t>.</w:t>
            </w:r>
            <w:r w:rsidR="00AD1063">
              <w:t xml:space="preserve"> De heerschappij-idee is zo dominant geworden dat ze ook de mens tot object ervan heeft gemaakt. De mens is slaaf geworden van zijn eigen kennis en werktuigen. </w:t>
            </w:r>
            <w:r w:rsidR="00AD1063">
              <w:br/>
              <w:t>Onderscheid met Hegel: er volgt geen synthese op de interne tegenstelling van de Herrschaft-idee</w:t>
            </w:r>
            <w:r w:rsidR="00AD1063">
              <w:br/>
              <w:t>Onderscheid met Marx: Adorno is ervan overtuigd dat in het geïndustrialiseerde Westen het proletariaat geen motor van een evolutie meer kan zijn.</w:t>
            </w:r>
          </w:p>
        </w:tc>
      </w:tr>
      <w:tr w:rsidR="00AD1063" w14:paraId="33D54DC0" w14:textId="77777777" w:rsidTr="00854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7B403E1" w14:textId="77777777" w:rsidR="00AD1063" w:rsidRDefault="00AD1063">
            <w:r>
              <w:t>Marcuse</w:t>
            </w:r>
          </w:p>
        </w:tc>
        <w:tc>
          <w:tcPr>
            <w:tcW w:w="2410" w:type="dxa"/>
          </w:tcPr>
          <w:p w14:paraId="40058CB4" w14:textId="77777777" w:rsidR="00AD1063" w:rsidRDefault="00AD1063">
            <w:pPr>
              <w:cnfStyle w:val="000000100000" w:firstRow="0" w:lastRow="0" w:firstColumn="0" w:lastColumn="0" w:oddVBand="0" w:evenVBand="0" w:oddHBand="1" w:evenHBand="0" w:firstRowFirstColumn="0" w:firstRowLastColumn="0" w:lastRowFirstColumn="0" w:lastRowLastColumn="0"/>
            </w:pPr>
            <w:r>
              <w:t>20</w:t>
            </w:r>
            <w:r w:rsidRPr="00AD1063">
              <w:rPr>
                <w:vertAlign w:val="superscript"/>
              </w:rPr>
              <w:t>e</w:t>
            </w:r>
            <w:r>
              <w:t xml:space="preserve"> eeuw </w:t>
            </w:r>
            <w:r w:rsidR="00104854">
              <w:t>– negatieve dialectiek</w:t>
            </w:r>
          </w:p>
        </w:tc>
        <w:tc>
          <w:tcPr>
            <w:tcW w:w="9780" w:type="dxa"/>
          </w:tcPr>
          <w:p w14:paraId="2FF3B78C" w14:textId="77777777" w:rsidR="00AD1063" w:rsidRDefault="00AD1063">
            <w:pPr>
              <w:cnfStyle w:val="000000100000" w:firstRow="0" w:lastRow="0" w:firstColumn="0" w:lastColumn="0" w:oddVBand="0" w:evenVBand="0" w:oddHBand="1" w:evenHBand="0" w:firstRowFirstColumn="0" w:firstRowLastColumn="0" w:lastRowFirstColumn="0" w:lastRowLastColumn="0"/>
            </w:pPr>
            <w:r>
              <w:t xml:space="preserve">Werkt het idee van overheersing door de technologische structuur van de maatschappij verder uit. De paradox van deze maatschappij is dat zij zo is samengesteld dat </w:t>
            </w:r>
            <w:r w:rsidRPr="00FA3E46">
              <w:rPr>
                <w:i/>
                <w:u w:val="single"/>
              </w:rPr>
              <w:t>elke rationele bijdrage van het individu resulteert in een verhoogde irrationaliteit van het geheel</w:t>
            </w:r>
            <w:r>
              <w:t>. Elke hervorming die men introduceert, met de bedoeling situaties te verbeteren, zal slechts tot gevolg hebben dat de totaliteit in het vervolg</w:t>
            </w:r>
            <w:r w:rsidR="00FA3E46">
              <w:t xml:space="preserve"> nog meer gesmeerd loopt.</w:t>
            </w:r>
            <w:r w:rsidR="00FA3E46">
              <w:br/>
              <w:t>Voor Marcuse is de westerse maatschappij een totalitair en repressief systeem waarin de mens vervreemd is omdat hij niet in dienst staat van de doeleinden die hij zelf creatief ontworpen heeft, maar alleen in die van de geïndustrialiseerde maatschappij.</w:t>
            </w:r>
            <w:r w:rsidR="00FA3E46">
              <w:br/>
              <w:t xml:space="preserve">De mens wordt </w:t>
            </w:r>
            <w:r w:rsidR="00FA3E46" w:rsidRPr="00FA3E46">
              <w:rPr>
                <w:i/>
                <w:u w:val="single"/>
              </w:rPr>
              <w:t>unidimensioneel</w:t>
            </w:r>
            <w:r w:rsidR="00FA3E46">
              <w:t xml:space="preserve">: al zijn waarden en doeleinden zijn gericht op de aanvaarding van de normen van het systeem, en dat hij ook zijn denken aan de gevestigde categorieën aanpast. Typisch voor de ‘repressie’ die daarmee gepaard gaat, is nochtans dat we ze niet als zodanig ervaren.  Door hem met een overvloed van consumptiegoederen te overladen, slaagt het systeem erin de mens vrede te doen nemen met zijn toestand: het bezorgt hem </w:t>
            </w:r>
            <w:r w:rsidR="00FA3E46" w:rsidRPr="00FA3E46">
              <w:rPr>
                <w:i/>
                <w:u w:val="single"/>
              </w:rPr>
              <w:t>een gelukkig bewustzijn</w:t>
            </w:r>
            <w:r w:rsidR="00FA3E46">
              <w:t xml:space="preserve">. Nu kan men zeggen dat het van weinig belang is dat de mens gemanipuleerd wordt, als hij zich maar goed voelt. Op dat ogenblik doet </w:t>
            </w:r>
            <w:r w:rsidR="00FA3E46" w:rsidRPr="00FA3E46">
              <w:rPr>
                <w:i/>
                <w:u w:val="single"/>
              </w:rPr>
              <w:t>men afstand van een ideaal van menszijn</w:t>
            </w:r>
            <w:r w:rsidR="00FA3E46">
              <w:t xml:space="preserve"> dat Marcuse nog steeds hoog inschat, een ideaal van vrijheid, solidariteit onder alle mensen, van werkelijk menselijke relaties, van creativiteit en eliminatie van elke agressie.</w:t>
            </w:r>
            <w:r w:rsidR="00FA3E46">
              <w:br/>
              <w:t xml:space="preserve">Volgens hem kan de situatie alleen omslaan door een fundamentele revolutie, aangezien elke hervorming het systeem toch maar verstevigt. </w:t>
            </w:r>
          </w:p>
        </w:tc>
      </w:tr>
    </w:tbl>
    <w:p w14:paraId="19149B10" w14:textId="77777777" w:rsidR="00C51247" w:rsidRDefault="00C51247"/>
    <w:sectPr w:rsidR="00C51247" w:rsidSect="00854BCA">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6417" w14:textId="77777777" w:rsidR="008B288A" w:rsidRDefault="008B288A" w:rsidP="00AD0482">
      <w:pPr>
        <w:spacing w:after="0" w:line="240" w:lineRule="auto"/>
      </w:pPr>
      <w:r>
        <w:separator/>
      </w:r>
    </w:p>
  </w:endnote>
  <w:endnote w:type="continuationSeparator" w:id="0">
    <w:p w14:paraId="0E36C2B9" w14:textId="77777777" w:rsidR="008B288A" w:rsidRDefault="008B288A" w:rsidP="00AD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413"/>
      <w:docPartObj>
        <w:docPartGallery w:val="Page Numbers (Bottom of Page)"/>
        <w:docPartUnique/>
      </w:docPartObj>
    </w:sdtPr>
    <w:sdtEndPr/>
    <w:sdtContent>
      <w:p w14:paraId="73CAD2F3" w14:textId="77777777" w:rsidR="00AD0482" w:rsidRDefault="008B288A">
        <w:pPr>
          <w:pStyle w:val="Voettekst"/>
          <w:jc w:val="right"/>
        </w:pPr>
        <w:r>
          <w:fldChar w:fldCharType="begin"/>
        </w:r>
        <w:r>
          <w:instrText xml:space="preserve"> PAGE   \* MERGEFORMAT </w:instrText>
        </w:r>
        <w:r>
          <w:fldChar w:fldCharType="separate"/>
        </w:r>
        <w:r w:rsidR="002012DB">
          <w:rPr>
            <w:noProof/>
          </w:rPr>
          <w:t>1</w:t>
        </w:r>
        <w:r>
          <w:rPr>
            <w:noProof/>
          </w:rPr>
          <w:fldChar w:fldCharType="end"/>
        </w:r>
      </w:p>
    </w:sdtContent>
  </w:sdt>
  <w:p w14:paraId="470BB694" w14:textId="77777777" w:rsidR="00AD0482" w:rsidRDefault="00AD04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47CD3" w14:textId="77777777" w:rsidR="008B288A" w:rsidRDefault="008B288A" w:rsidP="00AD0482">
      <w:pPr>
        <w:spacing w:after="0" w:line="240" w:lineRule="auto"/>
      </w:pPr>
      <w:r>
        <w:separator/>
      </w:r>
    </w:p>
  </w:footnote>
  <w:footnote w:type="continuationSeparator" w:id="0">
    <w:p w14:paraId="44A56627" w14:textId="77777777" w:rsidR="008B288A" w:rsidRDefault="008B288A" w:rsidP="00AD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AEF9" w14:textId="77777777" w:rsidR="00AD0482" w:rsidRDefault="00AD0482">
    <w:pPr>
      <w:pStyle w:val="Koptekst"/>
    </w:pPr>
    <w:r>
      <w:t xml:space="preserve">Overzicht Filosofen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CA"/>
    <w:rsid w:val="00003F51"/>
    <w:rsid w:val="00033ED1"/>
    <w:rsid w:val="000F2DB3"/>
    <w:rsid w:val="00104854"/>
    <w:rsid w:val="001076F5"/>
    <w:rsid w:val="0013615C"/>
    <w:rsid w:val="00151118"/>
    <w:rsid w:val="00172D9B"/>
    <w:rsid w:val="001A6249"/>
    <w:rsid w:val="001E5F32"/>
    <w:rsid w:val="002012DB"/>
    <w:rsid w:val="00262811"/>
    <w:rsid w:val="00291C5C"/>
    <w:rsid w:val="002A307C"/>
    <w:rsid w:val="0030016E"/>
    <w:rsid w:val="00363013"/>
    <w:rsid w:val="00371E41"/>
    <w:rsid w:val="003C2171"/>
    <w:rsid w:val="00431E26"/>
    <w:rsid w:val="004E23B4"/>
    <w:rsid w:val="004E7F76"/>
    <w:rsid w:val="004F5819"/>
    <w:rsid w:val="005134BE"/>
    <w:rsid w:val="00557139"/>
    <w:rsid w:val="005F50FB"/>
    <w:rsid w:val="005F6B6D"/>
    <w:rsid w:val="006252C8"/>
    <w:rsid w:val="00667111"/>
    <w:rsid w:val="006768EB"/>
    <w:rsid w:val="006D1A9E"/>
    <w:rsid w:val="007026BA"/>
    <w:rsid w:val="00776088"/>
    <w:rsid w:val="007B0D0B"/>
    <w:rsid w:val="007E27FC"/>
    <w:rsid w:val="0080585B"/>
    <w:rsid w:val="00806CE6"/>
    <w:rsid w:val="00821D7C"/>
    <w:rsid w:val="00854BCA"/>
    <w:rsid w:val="00855B1C"/>
    <w:rsid w:val="008B288A"/>
    <w:rsid w:val="008C0C86"/>
    <w:rsid w:val="008F1601"/>
    <w:rsid w:val="008F7F80"/>
    <w:rsid w:val="0098278E"/>
    <w:rsid w:val="00AD0482"/>
    <w:rsid w:val="00AD1063"/>
    <w:rsid w:val="00B75C3A"/>
    <w:rsid w:val="00BA0994"/>
    <w:rsid w:val="00BB48B2"/>
    <w:rsid w:val="00BD2D4B"/>
    <w:rsid w:val="00C51247"/>
    <w:rsid w:val="00C63C86"/>
    <w:rsid w:val="00CC091C"/>
    <w:rsid w:val="00CE1691"/>
    <w:rsid w:val="00D26D90"/>
    <w:rsid w:val="00D32C18"/>
    <w:rsid w:val="00D372EC"/>
    <w:rsid w:val="00D567B2"/>
    <w:rsid w:val="00DC2462"/>
    <w:rsid w:val="00DD184F"/>
    <w:rsid w:val="00E1091E"/>
    <w:rsid w:val="00E80058"/>
    <w:rsid w:val="00EA075B"/>
    <w:rsid w:val="00EB07F4"/>
    <w:rsid w:val="00EC1941"/>
    <w:rsid w:val="00EF7416"/>
    <w:rsid w:val="00F2786B"/>
    <w:rsid w:val="00F94A03"/>
    <w:rsid w:val="00FA3E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02A6"/>
  <w15:docId w15:val="{AEBB988E-A722-254B-994F-801D90FB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5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3-accent6">
    <w:name w:val="Medium Grid 3 Accent 6"/>
    <w:basedOn w:val="Standaardtabel"/>
    <w:uiPriority w:val="69"/>
    <w:rsid w:val="00854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Koptekst">
    <w:name w:val="header"/>
    <w:basedOn w:val="Standaard"/>
    <w:link w:val="KoptekstChar"/>
    <w:uiPriority w:val="99"/>
    <w:semiHidden/>
    <w:unhideWhenUsed/>
    <w:rsid w:val="00AD04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D0482"/>
  </w:style>
  <w:style w:type="paragraph" w:styleId="Voettekst">
    <w:name w:val="footer"/>
    <w:basedOn w:val="Standaard"/>
    <w:link w:val="VoettekstChar"/>
    <w:uiPriority w:val="99"/>
    <w:unhideWhenUsed/>
    <w:rsid w:val="00AD04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4218</Words>
  <Characters>23204</Characters>
  <Application>Microsoft Office Word</Application>
  <DocSecurity>4</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Vennekens Marc BVBA</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Vennekens</dc:creator>
  <cp:lastModifiedBy>Linde Debusschere</cp:lastModifiedBy>
  <cp:revision>2</cp:revision>
  <dcterms:created xsi:type="dcterms:W3CDTF">2025-02-08T16:59:00Z</dcterms:created>
  <dcterms:modified xsi:type="dcterms:W3CDTF">2025-02-08T16:59:00Z</dcterms:modified>
</cp:coreProperties>
</file>